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0778C" w14:textId="77777777" w:rsidR="00CD0836" w:rsidRPr="00676CE5" w:rsidRDefault="00CD0836" w:rsidP="002E4E4B">
      <w:pPr>
        <w:widowControl w:val="0"/>
        <w:spacing w:before="120" w:after="120" w:line="276" w:lineRule="auto"/>
        <w:ind w:left="720" w:firstLine="131"/>
        <w:jc w:val="right"/>
        <w:rPr>
          <w:rFonts w:ascii="Arial" w:eastAsia="Calibri" w:hAnsi="Arial" w:cs="Arial"/>
          <w:highlight w:val="yellow"/>
        </w:rPr>
      </w:pPr>
      <w:bookmarkStart w:id="0" w:name="_Hlk27463805"/>
      <w:r w:rsidRPr="00676CE5">
        <w:rPr>
          <w:rFonts w:ascii="Arial" w:eastAsia="Calibri" w:hAnsi="Arial" w:cs="Arial"/>
          <w:noProof/>
          <w:lang w:eastAsia="en-NZ"/>
        </w:rPr>
        <w:drawing>
          <wp:inline distT="0" distB="0" distL="0" distR="0" wp14:anchorId="0193FCC4" wp14:editId="255498B0">
            <wp:extent cx="176212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p w14:paraId="6B77152A" w14:textId="77777777" w:rsidR="00CD0836" w:rsidRPr="00676CE5" w:rsidRDefault="00CD0836" w:rsidP="002E4E4B">
      <w:pPr>
        <w:widowControl w:val="0"/>
        <w:spacing w:before="120" w:after="120" w:line="276" w:lineRule="auto"/>
        <w:jc w:val="center"/>
        <w:rPr>
          <w:rFonts w:ascii="Arial" w:eastAsia="Calibri" w:hAnsi="Arial" w:cs="Arial"/>
          <w:b/>
          <w:highlight w:val="yellow"/>
        </w:rPr>
      </w:pPr>
    </w:p>
    <w:p w14:paraId="5273EE42" w14:textId="77777777" w:rsidR="00CD0836" w:rsidRPr="00676CE5" w:rsidRDefault="00CD0836" w:rsidP="002E4E4B">
      <w:pPr>
        <w:widowControl w:val="0"/>
        <w:spacing w:before="120" w:after="120" w:line="276" w:lineRule="auto"/>
        <w:jc w:val="center"/>
        <w:rPr>
          <w:rFonts w:ascii="Arial" w:eastAsia="Calibri" w:hAnsi="Arial" w:cs="Arial"/>
          <w:b/>
          <w:sz w:val="28"/>
          <w:szCs w:val="28"/>
        </w:rPr>
      </w:pPr>
      <w:r w:rsidRPr="00676CE5">
        <w:rPr>
          <w:rFonts w:ascii="Arial" w:eastAsia="Calibri" w:hAnsi="Arial" w:cs="Arial"/>
          <w:b/>
          <w:sz w:val="28"/>
          <w:szCs w:val="28"/>
        </w:rPr>
        <w:t xml:space="preserve">Minutes of the </w:t>
      </w:r>
      <w:r w:rsidR="001B440E" w:rsidRPr="00676CE5">
        <w:rPr>
          <w:rFonts w:ascii="Arial" w:eastAsia="Calibri" w:hAnsi="Arial" w:cs="Arial"/>
          <w:b/>
          <w:sz w:val="28"/>
          <w:szCs w:val="28"/>
        </w:rPr>
        <w:t>ninety-</w:t>
      </w:r>
      <w:r w:rsidR="00E0305D" w:rsidRPr="00676CE5">
        <w:rPr>
          <w:rFonts w:ascii="Arial" w:eastAsia="Calibri" w:hAnsi="Arial" w:cs="Arial"/>
          <w:b/>
          <w:sz w:val="28"/>
          <w:szCs w:val="28"/>
        </w:rPr>
        <w:t>second</w:t>
      </w:r>
      <w:r w:rsidR="001B440E" w:rsidRPr="00676CE5">
        <w:rPr>
          <w:rFonts w:ascii="Arial" w:eastAsia="Calibri" w:hAnsi="Arial" w:cs="Arial"/>
          <w:b/>
          <w:sz w:val="28"/>
          <w:szCs w:val="28"/>
        </w:rPr>
        <w:t xml:space="preserve"> m</w:t>
      </w:r>
      <w:r w:rsidRPr="00676CE5">
        <w:rPr>
          <w:rFonts w:ascii="Arial" w:eastAsia="Calibri" w:hAnsi="Arial" w:cs="Arial"/>
          <w:b/>
          <w:sz w:val="28"/>
          <w:szCs w:val="28"/>
        </w:rPr>
        <w:t>eeting of the</w:t>
      </w:r>
    </w:p>
    <w:p w14:paraId="44883983" w14:textId="77777777" w:rsidR="00CD0836" w:rsidRPr="00676CE5" w:rsidRDefault="00CD0836" w:rsidP="002E4E4B">
      <w:pPr>
        <w:widowControl w:val="0"/>
        <w:pBdr>
          <w:bottom w:val="single" w:sz="4" w:space="1" w:color="auto"/>
        </w:pBdr>
        <w:spacing w:before="120" w:after="120" w:line="276" w:lineRule="auto"/>
        <w:jc w:val="center"/>
        <w:rPr>
          <w:rFonts w:ascii="Arial" w:eastAsia="Calibri" w:hAnsi="Arial" w:cs="Arial"/>
          <w:b/>
          <w:sz w:val="28"/>
          <w:szCs w:val="28"/>
        </w:rPr>
      </w:pPr>
      <w:r w:rsidRPr="00676CE5">
        <w:rPr>
          <w:rFonts w:ascii="Arial" w:eastAsia="Calibri" w:hAnsi="Arial" w:cs="Arial"/>
          <w:b/>
          <w:sz w:val="28"/>
          <w:szCs w:val="28"/>
        </w:rPr>
        <w:t>Advisory Committee on Assisted Reproductive Technology</w:t>
      </w:r>
    </w:p>
    <w:p w14:paraId="391320C5" w14:textId="77777777" w:rsidR="00CD0836" w:rsidRPr="00676CE5" w:rsidRDefault="00CD0836" w:rsidP="002E4E4B">
      <w:pPr>
        <w:widowControl w:val="0"/>
        <w:pBdr>
          <w:bottom w:val="single" w:sz="4" w:space="1" w:color="auto"/>
        </w:pBdr>
        <w:spacing w:before="120" w:after="120" w:line="276" w:lineRule="auto"/>
        <w:jc w:val="center"/>
        <w:rPr>
          <w:rFonts w:ascii="Arial" w:eastAsia="Calibri" w:hAnsi="Arial" w:cs="Arial"/>
          <w:b/>
        </w:rPr>
      </w:pPr>
    </w:p>
    <w:p w14:paraId="2DDCF8AA" w14:textId="77777777" w:rsidR="00CD0836" w:rsidRPr="00676CE5" w:rsidRDefault="00CD0836" w:rsidP="002E4E4B">
      <w:pPr>
        <w:widowControl w:val="0"/>
        <w:spacing w:before="120" w:after="120" w:line="276" w:lineRule="auto"/>
        <w:rPr>
          <w:rFonts w:ascii="Arial" w:eastAsia="Calibri" w:hAnsi="Arial" w:cs="Arial"/>
        </w:rPr>
      </w:pPr>
    </w:p>
    <w:p w14:paraId="113C5618" w14:textId="77777777" w:rsidR="00CD0836" w:rsidRPr="00676CE5" w:rsidRDefault="00CD0836" w:rsidP="002E4E4B">
      <w:pPr>
        <w:tabs>
          <w:tab w:val="left" w:pos="5670"/>
        </w:tabs>
        <w:autoSpaceDE w:val="0"/>
        <w:autoSpaceDN w:val="0"/>
        <w:adjustRightInd w:val="0"/>
        <w:spacing w:before="120" w:after="120" w:line="276" w:lineRule="auto"/>
        <w:rPr>
          <w:rFonts w:ascii="Arial" w:eastAsia="Calibri" w:hAnsi="Arial" w:cs="Arial"/>
          <w:lang w:eastAsia="en-NZ"/>
        </w:rPr>
      </w:pPr>
      <w:r w:rsidRPr="00676CE5">
        <w:rPr>
          <w:rFonts w:ascii="Arial" w:eastAsia="Calibri" w:hAnsi="Arial" w:cs="Arial"/>
          <w:lang w:eastAsia="en-NZ"/>
        </w:rPr>
        <w:t xml:space="preserve">Held on </w:t>
      </w:r>
      <w:r w:rsidR="00DD5C13" w:rsidRPr="00676CE5">
        <w:rPr>
          <w:rFonts w:ascii="Arial" w:eastAsia="Calibri" w:hAnsi="Arial" w:cs="Arial"/>
          <w:lang w:eastAsia="en-NZ"/>
        </w:rPr>
        <w:t xml:space="preserve">13 August </w:t>
      </w:r>
      <w:r w:rsidR="0037660D" w:rsidRPr="00676CE5">
        <w:rPr>
          <w:rFonts w:ascii="Arial" w:eastAsia="Calibri" w:hAnsi="Arial" w:cs="Arial"/>
          <w:lang w:eastAsia="en-NZ"/>
        </w:rPr>
        <w:t>2021</w:t>
      </w:r>
      <w:r w:rsidRPr="00676CE5">
        <w:rPr>
          <w:rFonts w:ascii="Arial" w:eastAsia="Calibri" w:hAnsi="Arial" w:cs="Arial"/>
          <w:lang w:eastAsia="en-NZ"/>
        </w:rPr>
        <w:t>,</w:t>
      </w:r>
      <w:r w:rsidR="0037660D" w:rsidRPr="00676CE5">
        <w:rPr>
          <w:rFonts w:ascii="Arial" w:eastAsia="Calibri" w:hAnsi="Arial" w:cs="Arial"/>
          <w:lang w:eastAsia="en-NZ"/>
        </w:rPr>
        <w:t xml:space="preserve"> </w:t>
      </w:r>
      <w:r w:rsidR="007D056E">
        <w:rPr>
          <w:rFonts w:ascii="Arial" w:eastAsia="Calibri" w:hAnsi="Arial" w:cs="Arial"/>
          <w:lang w:eastAsia="en-NZ"/>
        </w:rPr>
        <w:t>online.</w:t>
      </w:r>
    </w:p>
    <w:p w14:paraId="52BFA35F" w14:textId="77777777" w:rsidR="00CD0836" w:rsidRPr="00676CE5" w:rsidRDefault="00CD0836" w:rsidP="002E4E4B">
      <w:pPr>
        <w:pBdr>
          <w:bottom w:val="single" w:sz="6" w:space="0" w:color="000000"/>
        </w:pBdr>
        <w:autoSpaceDE w:val="0"/>
        <w:autoSpaceDN w:val="0"/>
        <w:adjustRightInd w:val="0"/>
        <w:spacing w:before="120" w:after="120" w:line="276" w:lineRule="auto"/>
        <w:rPr>
          <w:rFonts w:ascii="Arial" w:eastAsia="Calibri" w:hAnsi="Arial" w:cs="Arial"/>
          <w:color w:val="000000"/>
          <w:lang w:eastAsia="en-NZ"/>
        </w:rPr>
      </w:pPr>
    </w:p>
    <w:p w14:paraId="1CEB4663" w14:textId="77777777" w:rsidR="00CD0836" w:rsidRPr="00676CE5" w:rsidRDefault="00CD0836" w:rsidP="002E4E4B">
      <w:pPr>
        <w:autoSpaceDE w:val="0"/>
        <w:autoSpaceDN w:val="0"/>
        <w:adjustRightInd w:val="0"/>
        <w:spacing w:before="120" w:after="120" w:line="276" w:lineRule="auto"/>
        <w:rPr>
          <w:rFonts w:ascii="Arial" w:eastAsia="Calibri" w:hAnsi="Arial" w:cs="Arial"/>
          <w:color w:val="000000"/>
          <w:lang w:eastAsia="en-NZ"/>
        </w:rPr>
      </w:pPr>
    </w:p>
    <w:p w14:paraId="08F7F366" w14:textId="77777777" w:rsidR="00CD0836" w:rsidRPr="00676CE5" w:rsidRDefault="00CD0836" w:rsidP="002E4E4B">
      <w:pPr>
        <w:autoSpaceDE w:val="0"/>
        <w:autoSpaceDN w:val="0"/>
        <w:adjustRightInd w:val="0"/>
        <w:spacing w:before="120" w:after="120" w:line="276" w:lineRule="auto"/>
        <w:rPr>
          <w:rFonts w:ascii="Arial" w:eastAsia="Calibri" w:hAnsi="Arial" w:cs="Arial"/>
          <w:b/>
          <w:bCs/>
          <w:color w:val="000000"/>
          <w:lang w:eastAsia="en-NZ"/>
        </w:rPr>
      </w:pPr>
      <w:r w:rsidRPr="00676CE5">
        <w:rPr>
          <w:rFonts w:ascii="Arial" w:eastAsia="Calibri" w:hAnsi="Arial" w:cs="Arial"/>
          <w:b/>
          <w:bCs/>
          <w:color w:val="000000"/>
          <w:lang w:eastAsia="en-NZ"/>
        </w:rPr>
        <w:t xml:space="preserve">Present </w:t>
      </w:r>
    </w:p>
    <w:p w14:paraId="2B4142B5"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Kathleen Logan (Chair)</w:t>
      </w:r>
    </w:p>
    <w:p w14:paraId="01A8EB81" w14:textId="77777777" w:rsidR="00CD0836" w:rsidRPr="00676CE5" w:rsidRDefault="0037660D"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Calum Barrett</w:t>
      </w:r>
      <w:r w:rsidR="00CD0836" w:rsidRPr="00676CE5">
        <w:rPr>
          <w:rFonts w:ascii="Arial" w:eastAsia="Calibri" w:hAnsi="Arial" w:cs="Arial"/>
          <w:color w:val="000000"/>
          <w:lang w:eastAsia="en-NZ"/>
        </w:rPr>
        <w:t xml:space="preserve"> (Deputy Chair)</w:t>
      </w:r>
    </w:p>
    <w:p w14:paraId="485F6DDC"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 xml:space="preserve">Rosemary </w:t>
      </w:r>
      <w:r w:rsidR="003C0DC0" w:rsidRPr="00676CE5">
        <w:rPr>
          <w:rFonts w:ascii="Arial" w:eastAsia="Calibri" w:hAnsi="Arial" w:cs="Arial"/>
          <w:color w:val="000000"/>
          <w:lang w:eastAsia="en-NZ"/>
        </w:rPr>
        <w:t>D</w:t>
      </w:r>
      <w:r w:rsidRPr="00676CE5">
        <w:rPr>
          <w:rFonts w:ascii="Arial" w:eastAsia="Calibri" w:hAnsi="Arial" w:cs="Arial"/>
          <w:color w:val="000000"/>
          <w:lang w:eastAsia="en-NZ"/>
        </w:rPr>
        <w:t>e Luca</w:t>
      </w:r>
      <w:r w:rsidR="006611D4" w:rsidRPr="00676CE5">
        <w:rPr>
          <w:rFonts w:ascii="Arial" w:eastAsia="Calibri" w:hAnsi="Arial" w:cs="Arial"/>
          <w:color w:val="000000"/>
          <w:lang w:eastAsia="en-NZ"/>
        </w:rPr>
        <w:t xml:space="preserve"> </w:t>
      </w:r>
    </w:p>
    <w:p w14:paraId="10065B08"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Seth Fraser</w:t>
      </w:r>
    </w:p>
    <w:p w14:paraId="5EDEF322"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Karen Reader</w:t>
      </w:r>
    </w:p>
    <w:p w14:paraId="2A224628"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Catherine Ryan</w:t>
      </w:r>
    </w:p>
    <w:p w14:paraId="7FEA2818"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Karaitiana Taiuru</w:t>
      </w:r>
      <w:r w:rsidR="006611D4" w:rsidRPr="00676CE5">
        <w:rPr>
          <w:rFonts w:ascii="Arial" w:eastAsia="Calibri" w:hAnsi="Arial" w:cs="Arial"/>
          <w:color w:val="000000"/>
          <w:lang w:eastAsia="en-NZ"/>
        </w:rPr>
        <w:t xml:space="preserve"> </w:t>
      </w:r>
      <w:r w:rsidR="00295264" w:rsidRPr="00676CE5">
        <w:rPr>
          <w:rFonts w:ascii="Arial" w:eastAsia="Calibri" w:hAnsi="Arial" w:cs="Arial"/>
          <w:color w:val="000000"/>
          <w:lang w:eastAsia="en-NZ"/>
        </w:rPr>
        <w:t>(</w:t>
      </w:r>
      <w:r w:rsidR="00385B28">
        <w:rPr>
          <w:rFonts w:ascii="Arial" w:eastAsia="Calibri" w:hAnsi="Arial" w:cs="Arial"/>
          <w:color w:val="000000"/>
          <w:lang w:eastAsia="en-NZ"/>
        </w:rPr>
        <w:t>Apology for part of the morning.</w:t>
      </w:r>
      <w:r w:rsidR="00295264" w:rsidRPr="00676CE5">
        <w:rPr>
          <w:rFonts w:ascii="Arial" w:eastAsia="Calibri" w:hAnsi="Arial" w:cs="Arial"/>
          <w:color w:val="000000"/>
          <w:lang w:eastAsia="en-NZ"/>
        </w:rPr>
        <w:t>)</w:t>
      </w:r>
    </w:p>
    <w:p w14:paraId="5511306E"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 xml:space="preserve">Analosa Veukiso-Ulugia </w:t>
      </w:r>
    </w:p>
    <w:p w14:paraId="0F7BD4CA"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Sarah Wakeman</w:t>
      </w:r>
      <w:r w:rsidR="006611D4" w:rsidRPr="00676CE5">
        <w:rPr>
          <w:rFonts w:ascii="Arial" w:eastAsia="Calibri" w:hAnsi="Arial" w:cs="Arial"/>
          <w:color w:val="000000"/>
          <w:lang w:eastAsia="en-NZ"/>
        </w:rPr>
        <w:t xml:space="preserve"> </w:t>
      </w:r>
    </w:p>
    <w:p w14:paraId="1C9F0148" w14:textId="77777777" w:rsidR="00CD0836" w:rsidRPr="00676CE5" w:rsidRDefault="00CD0836" w:rsidP="002E4E4B">
      <w:pPr>
        <w:autoSpaceDE w:val="0"/>
        <w:autoSpaceDN w:val="0"/>
        <w:adjustRightInd w:val="0"/>
        <w:spacing w:before="120" w:after="120" w:line="276" w:lineRule="auto"/>
        <w:ind w:left="284"/>
        <w:rPr>
          <w:rFonts w:ascii="Arial" w:eastAsia="Calibri" w:hAnsi="Arial" w:cs="Arial"/>
          <w:color w:val="000000"/>
          <w:lang w:eastAsia="en-NZ"/>
        </w:rPr>
      </w:pPr>
    </w:p>
    <w:p w14:paraId="1B00EDF7" w14:textId="77777777" w:rsidR="00CD0836" w:rsidRPr="00676CE5" w:rsidRDefault="00CD0836" w:rsidP="002E4E4B">
      <w:pPr>
        <w:autoSpaceDE w:val="0"/>
        <w:autoSpaceDN w:val="0"/>
        <w:adjustRightInd w:val="0"/>
        <w:spacing w:before="120" w:after="120" w:line="276" w:lineRule="auto"/>
        <w:rPr>
          <w:rFonts w:ascii="Arial" w:eastAsia="Calibri" w:hAnsi="Arial" w:cs="Arial"/>
          <w:b/>
          <w:bCs/>
          <w:color w:val="000000"/>
          <w:lang w:eastAsia="en-NZ"/>
        </w:rPr>
      </w:pPr>
      <w:r w:rsidRPr="00676CE5">
        <w:rPr>
          <w:rFonts w:ascii="Arial" w:eastAsia="Calibri" w:hAnsi="Arial" w:cs="Arial"/>
          <w:b/>
          <w:bCs/>
          <w:color w:val="000000"/>
          <w:lang w:eastAsia="en-NZ"/>
        </w:rPr>
        <w:t>Non-members present</w:t>
      </w:r>
    </w:p>
    <w:p w14:paraId="0DB5E929" w14:textId="77777777" w:rsidR="00A91564" w:rsidRPr="00676CE5" w:rsidRDefault="006611D4" w:rsidP="002E4E4B">
      <w:pPr>
        <w:autoSpaceDE w:val="0"/>
        <w:autoSpaceDN w:val="0"/>
        <w:adjustRightInd w:val="0"/>
        <w:spacing w:before="120" w:after="120" w:line="276" w:lineRule="auto"/>
        <w:ind w:firstLine="284"/>
        <w:rPr>
          <w:rFonts w:ascii="Arial" w:eastAsia="Calibri" w:hAnsi="Arial" w:cs="Arial"/>
          <w:color w:val="000000"/>
          <w:lang w:eastAsia="en-NZ"/>
        </w:rPr>
      </w:pPr>
      <w:r w:rsidRPr="00676CE5">
        <w:rPr>
          <w:rFonts w:ascii="Arial" w:eastAsia="Calibri" w:hAnsi="Arial" w:cs="Arial"/>
          <w:color w:val="000000"/>
          <w:lang w:eastAsia="en-NZ"/>
        </w:rPr>
        <w:t>Mike Legge,</w:t>
      </w:r>
      <w:r w:rsidR="00CD0836" w:rsidRPr="00676CE5">
        <w:rPr>
          <w:rFonts w:ascii="Arial" w:eastAsia="Calibri" w:hAnsi="Arial" w:cs="Arial"/>
          <w:color w:val="000000"/>
          <w:lang w:eastAsia="en-NZ"/>
        </w:rPr>
        <w:t xml:space="preserve"> ECART Member </w:t>
      </w:r>
    </w:p>
    <w:p w14:paraId="16BE87DD" w14:textId="77777777" w:rsidR="00C95827" w:rsidRPr="00676CE5" w:rsidRDefault="00C95827" w:rsidP="002E4E4B">
      <w:pPr>
        <w:autoSpaceDE w:val="0"/>
        <w:autoSpaceDN w:val="0"/>
        <w:adjustRightInd w:val="0"/>
        <w:spacing w:before="120" w:after="120" w:line="276" w:lineRule="auto"/>
        <w:ind w:firstLine="284"/>
        <w:rPr>
          <w:rFonts w:ascii="Arial" w:eastAsia="Calibri" w:hAnsi="Arial" w:cs="Arial"/>
          <w:color w:val="000000"/>
          <w:lang w:eastAsia="en-NZ"/>
        </w:rPr>
      </w:pPr>
      <w:r w:rsidRPr="00676CE5">
        <w:rPr>
          <w:rFonts w:ascii="Arial" w:eastAsia="Calibri" w:hAnsi="Arial" w:cs="Arial"/>
          <w:color w:val="000000"/>
          <w:lang w:eastAsia="en-NZ"/>
        </w:rPr>
        <w:t>Martin Kennedy, ACART Secretariat</w:t>
      </w:r>
    </w:p>
    <w:p w14:paraId="266EE514" w14:textId="77777777" w:rsidR="00CD0836" w:rsidRPr="00676CE5" w:rsidRDefault="00CD0836" w:rsidP="002E4E4B">
      <w:pPr>
        <w:autoSpaceDE w:val="0"/>
        <w:autoSpaceDN w:val="0"/>
        <w:adjustRightInd w:val="0"/>
        <w:spacing w:before="120" w:after="120" w:line="276" w:lineRule="auto"/>
        <w:ind w:firstLine="284"/>
        <w:rPr>
          <w:rFonts w:ascii="Arial" w:eastAsia="Calibri" w:hAnsi="Arial" w:cs="Arial"/>
          <w:color w:val="000000"/>
          <w:lang w:eastAsia="en-NZ"/>
        </w:rPr>
      </w:pPr>
      <w:r w:rsidRPr="00676CE5">
        <w:rPr>
          <w:rFonts w:ascii="Arial" w:eastAsia="Calibri" w:hAnsi="Arial" w:cs="Arial"/>
          <w:color w:val="000000"/>
          <w:lang w:eastAsia="en-NZ"/>
        </w:rPr>
        <w:t>Hayley Robertson, ACART Secretariat</w:t>
      </w:r>
    </w:p>
    <w:p w14:paraId="07570829" w14:textId="77777777" w:rsidR="00CD0836" w:rsidRPr="00676CE5" w:rsidRDefault="00CD0836" w:rsidP="002E4E4B">
      <w:pPr>
        <w:autoSpaceDE w:val="0"/>
        <w:autoSpaceDN w:val="0"/>
        <w:adjustRightInd w:val="0"/>
        <w:spacing w:before="120" w:after="120" w:line="276" w:lineRule="auto"/>
        <w:rPr>
          <w:rFonts w:ascii="Arial" w:eastAsia="Calibri" w:hAnsi="Arial" w:cs="Arial"/>
          <w:color w:val="000000"/>
          <w:lang w:eastAsia="en-NZ"/>
        </w:rPr>
      </w:pPr>
    </w:p>
    <w:p w14:paraId="30E0C2D8" w14:textId="77777777" w:rsidR="004F6A0E" w:rsidRPr="00676CE5" w:rsidRDefault="004F6A0E" w:rsidP="002E4E4B">
      <w:pPr>
        <w:autoSpaceDE w:val="0"/>
        <w:autoSpaceDN w:val="0"/>
        <w:adjustRightInd w:val="0"/>
        <w:spacing w:before="120" w:after="120" w:line="276" w:lineRule="auto"/>
        <w:ind w:firstLine="284"/>
        <w:rPr>
          <w:rFonts w:ascii="Arial" w:eastAsia="Calibri" w:hAnsi="Arial" w:cs="Arial"/>
          <w:color w:val="000000"/>
          <w:lang w:eastAsia="en-NZ"/>
        </w:rPr>
      </w:pPr>
      <w:r w:rsidRPr="00676CE5">
        <w:rPr>
          <w:rFonts w:ascii="Arial" w:eastAsia="Calibri" w:hAnsi="Arial" w:cs="Arial"/>
          <w:color w:val="000000"/>
          <w:lang w:eastAsia="en-NZ"/>
        </w:rPr>
        <w:br w:type="page"/>
      </w:r>
    </w:p>
    <w:p w14:paraId="399FA9EB" w14:textId="77777777" w:rsidR="00CD0836" w:rsidRPr="00676CE5" w:rsidRDefault="00CD0836" w:rsidP="002E4E4B">
      <w:pPr>
        <w:widowControl w:val="0"/>
        <w:tabs>
          <w:tab w:val="left" w:pos="851"/>
        </w:tabs>
        <w:autoSpaceDE w:val="0"/>
        <w:autoSpaceDN w:val="0"/>
        <w:adjustRightInd w:val="0"/>
        <w:spacing w:before="120" w:after="120" w:line="276" w:lineRule="auto"/>
        <w:ind w:left="851" w:hanging="851"/>
        <w:rPr>
          <w:rFonts w:ascii="Arial" w:eastAsia="Calibri" w:hAnsi="Arial" w:cs="Arial"/>
          <w:b/>
          <w:bCs/>
          <w:color w:val="000000"/>
          <w:lang w:eastAsia="en-NZ"/>
        </w:rPr>
      </w:pPr>
      <w:r w:rsidRPr="00676CE5">
        <w:rPr>
          <w:rFonts w:ascii="Arial" w:eastAsia="Calibri" w:hAnsi="Arial" w:cs="Arial"/>
          <w:b/>
          <w:color w:val="000000"/>
          <w:lang w:eastAsia="en-NZ"/>
        </w:rPr>
        <w:lastRenderedPageBreak/>
        <w:t>1</w:t>
      </w:r>
      <w:r w:rsidRPr="00676CE5">
        <w:rPr>
          <w:rFonts w:ascii="Arial" w:eastAsia="Calibri" w:hAnsi="Arial" w:cs="Arial"/>
          <w:color w:val="000000"/>
          <w:lang w:eastAsia="en-NZ"/>
        </w:rPr>
        <w:t>.</w:t>
      </w:r>
      <w:r w:rsidRPr="00676CE5">
        <w:rPr>
          <w:rFonts w:ascii="Arial" w:eastAsia="Calibri" w:hAnsi="Arial" w:cs="Arial"/>
          <w:color w:val="000000"/>
          <w:lang w:eastAsia="en-NZ"/>
        </w:rPr>
        <w:tab/>
      </w:r>
      <w:r w:rsidRPr="00676CE5">
        <w:rPr>
          <w:rFonts w:ascii="Arial" w:eastAsia="Calibri" w:hAnsi="Arial" w:cs="Arial"/>
          <w:b/>
          <w:bCs/>
          <w:color w:val="000000"/>
          <w:lang w:eastAsia="en-NZ"/>
        </w:rPr>
        <w:t>Welcome</w:t>
      </w:r>
    </w:p>
    <w:p w14:paraId="3D4660DB" w14:textId="77777777" w:rsidR="00347995"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w:t>
      </w:r>
      <w:r w:rsidRPr="00676CE5">
        <w:rPr>
          <w:rFonts w:ascii="Arial" w:eastAsia="Calibri" w:hAnsi="Arial" w:cs="Arial"/>
          <w:color w:val="000000"/>
          <w:lang w:eastAsia="en-NZ"/>
        </w:rPr>
        <w:tab/>
        <w:t xml:space="preserve">The Chair opened the meeting at 9.00am and welcomed the </w:t>
      </w:r>
      <w:r w:rsidR="007A5754" w:rsidRPr="00676CE5">
        <w:rPr>
          <w:rFonts w:ascii="Arial" w:eastAsia="Calibri" w:hAnsi="Arial" w:cs="Arial"/>
          <w:color w:val="000000"/>
          <w:lang w:eastAsia="en-NZ"/>
        </w:rPr>
        <w:t>ECART member</w:t>
      </w:r>
      <w:r w:rsidR="00837F5B" w:rsidRPr="00676CE5">
        <w:rPr>
          <w:rFonts w:ascii="Arial" w:eastAsia="Calibri" w:hAnsi="Arial" w:cs="Arial"/>
          <w:color w:val="000000"/>
          <w:lang w:eastAsia="en-NZ"/>
        </w:rPr>
        <w:t>,</w:t>
      </w:r>
      <w:r w:rsidR="007A5754" w:rsidRPr="00676CE5">
        <w:rPr>
          <w:rFonts w:ascii="Arial" w:eastAsia="Calibri" w:hAnsi="Arial" w:cs="Arial"/>
          <w:color w:val="000000"/>
          <w:lang w:eastAsia="en-NZ"/>
        </w:rPr>
        <w:t xml:space="preserve"> </w:t>
      </w:r>
      <w:r w:rsidR="00837F5B" w:rsidRPr="00676CE5">
        <w:rPr>
          <w:rFonts w:ascii="Arial" w:eastAsia="Calibri" w:hAnsi="Arial" w:cs="Arial"/>
          <w:color w:val="000000"/>
          <w:lang w:eastAsia="en-NZ"/>
        </w:rPr>
        <w:t>Mike Legge</w:t>
      </w:r>
      <w:r w:rsidR="00DD5C13" w:rsidRPr="00676CE5">
        <w:rPr>
          <w:rFonts w:ascii="Arial" w:eastAsia="Calibri" w:hAnsi="Arial" w:cs="Arial"/>
          <w:color w:val="000000"/>
          <w:lang w:eastAsia="en-NZ"/>
        </w:rPr>
        <w:t>.</w:t>
      </w:r>
    </w:p>
    <w:p w14:paraId="4FFE8C25" w14:textId="77777777" w:rsidR="00DD5C13" w:rsidRPr="00676CE5" w:rsidRDefault="00730162"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1.2</w:t>
      </w:r>
      <w:r w:rsidRPr="00676CE5">
        <w:rPr>
          <w:rFonts w:ascii="Arial" w:eastAsia="Calibri" w:hAnsi="Arial" w:cs="Arial"/>
          <w:color w:val="000000"/>
          <w:lang w:eastAsia="en-NZ"/>
        </w:rPr>
        <w:tab/>
      </w:r>
      <w:r w:rsidR="00DD5C13" w:rsidRPr="00676CE5">
        <w:rPr>
          <w:rFonts w:ascii="Arial" w:eastAsia="Calibri" w:hAnsi="Arial" w:cs="Arial"/>
          <w:color w:val="000000"/>
          <w:lang w:eastAsia="en-NZ"/>
        </w:rPr>
        <w:t>Chair</w:t>
      </w:r>
      <w:r w:rsidR="00552092" w:rsidRPr="00676CE5">
        <w:rPr>
          <w:rFonts w:ascii="Arial" w:eastAsia="Calibri" w:hAnsi="Arial" w:cs="Arial"/>
          <w:color w:val="000000"/>
          <w:lang w:eastAsia="en-NZ"/>
        </w:rPr>
        <w:t>’s</w:t>
      </w:r>
      <w:r w:rsidR="00DD5C13" w:rsidRPr="00676CE5">
        <w:rPr>
          <w:rFonts w:ascii="Arial" w:eastAsia="Calibri" w:hAnsi="Arial" w:cs="Arial"/>
          <w:color w:val="000000"/>
          <w:lang w:eastAsia="en-NZ"/>
        </w:rPr>
        <w:t xml:space="preserve"> opening comments. </w:t>
      </w:r>
      <w:r w:rsidR="006D6852" w:rsidRPr="00676CE5">
        <w:rPr>
          <w:rFonts w:ascii="Arial" w:eastAsia="Calibri" w:hAnsi="Arial" w:cs="Arial"/>
          <w:color w:val="000000"/>
          <w:lang w:eastAsia="en-NZ"/>
        </w:rPr>
        <w:t>The Chair noted that some of ACART’s current work is on contentious matters</w:t>
      </w:r>
      <w:r w:rsidR="00E0305D" w:rsidRPr="00676CE5">
        <w:rPr>
          <w:rFonts w:ascii="Arial" w:eastAsia="Calibri" w:hAnsi="Arial" w:cs="Arial"/>
          <w:color w:val="000000"/>
          <w:lang w:eastAsia="en-NZ"/>
        </w:rPr>
        <w:t xml:space="preserve"> </w:t>
      </w:r>
      <w:r w:rsidR="00DD5C13" w:rsidRPr="00676CE5">
        <w:rPr>
          <w:rFonts w:ascii="Arial" w:eastAsia="Calibri" w:hAnsi="Arial" w:cs="Arial"/>
          <w:color w:val="000000"/>
          <w:lang w:eastAsia="en-NZ"/>
        </w:rPr>
        <w:t xml:space="preserve">and </w:t>
      </w:r>
      <w:r w:rsidR="006D6852" w:rsidRPr="00676CE5">
        <w:rPr>
          <w:rFonts w:ascii="Arial" w:eastAsia="Calibri" w:hAnsi="Arial" w:cs="Arial"/>
          <w:color w:val="000000"/>
          <w:lang w:eastAsia="en-NZ"/>
        </w:rPr>
        <w:t xml:space="preserve">is in the </w:t>
      </w:r>
      <w:r w:rsidR="00DD5C13" w:rsidRPr="00676CE5">
        <w:rPr>
          <w:rFonts w:ascii="Arial" w:eastAsia="Calibri" w:hAnsi="Arial" w:cs="Arial"/>
          <w:color w:val="000000"/>
          <w:lang w:eastAsia="en-NZ"/>
        </w:rPr>
        <w:t xml:space="preserve">formative stages. </w:t>
      </w:r>
      <w:r w:rsidR="006D6852" w:rsidRPr="00676CE5">
        <w:rPr>
          <w:rFonts w:ascii="Arial" w:eastAsia="Calibri" w:hAnsi="Arial" w:cs="Arial"/>
          <w:color w:val="000000"/>
          <w:lang w:eastAsia="en-NZ"/>
        </w:rPr>
        <w:t>ACART</w:t>
      </w:r>
      <w:r w:rsidR="00DD5C13" w:rsidRPr="00676CE5">
        <w:rPr>
          <w:rFonts w:ascii="Arial" w:eastAsia="Calibri" w:hAnsi="Arial" w:cs="Arial"/>
          <w:color w:val="000000"/>
          <w:lang w:eastAsia="en-NZ"/>
        </w:rPr>
        <w:t xml:space="preserve"> rel</w:t>
      </w:r>
      <w:r w:rsidR="006D6852" w:rsidRPr="00676CE5">
        <w:rPr>
          <w:rFonts w:ascii="Arial" w:eastAsia="Calibri" w:hAnsi="Arial" w:cs="Arial"/>
          <w:color w:val="000000"/>
          <w:lang w:eastAsia="en-NZ"/>
        </w:rPr>
        <w:t>ies</w:t>
      </w:r>
      <w:r w:rsidR="00DD5C13" w:rsidRPr="00676CE5">
        <w:rPr>
          <w:rFonts w:ascii="Arial" w:eastAsia="Calibri" w:hAnsi="Arial" w:cs="Arial"/>
          <w:color w:val="000000"/>
          <w:lang w:eastAsia="en-NZ"/>
        </w:rPr>
        <w:t xml:space="preserve"> on </w:t>
      </w:r>
      <w:r w:rsidR="00032B9A" w:rsidRPr="00676CE5">
        <w:rPr>
          <w:rFonts w:ascii="Arial" w:eastAsia="Calibri" w:hAnsi="Arial" w:cs="Arial"/>
          <w:color w:val="000000"/>
          <w:lang w:eastAsia="en-NZ"/>
        </w:rPr>
        <w:t>all members’</w:t>
      </w:r>
      <w:r w:rsidR="00DD5C13" w:rsidRPr="00676CE5">
        <w:rPr>
          <w:rFonts w:ascii="Arial" w:eastAsia="Calibri" w:hAnsi="Arial" w:cs="Arial"/>
          <w:color w:val="000000"/>
          <w:lang w:eastAsia="en-NZ"/>
        </w:rPr>
        <w:t xml:space="preserve"> expertise and if someone is </w:t>
      </w:r>
      <w:r w:rsidR="00E86D1B" w:rsidRPr="00676CE5">
        <w:rPr>
          <w:rFonts w:ascii="Arial" w:eastAsia="Calibri" w:hAnsi="Arial" w:cs="Arial"/>
          <w:color w:val="000000"/>
          <w:lang w:eastAsia="en-NZ"/>
        </w:rPr>
        <w:t xml:space="preserve">absent </w:t>
      </w:r>
      <w:r w:rsidR="00DD5C13" w:rsidRPr="00676CE5">
        <w:rPr>
          <w:rFonts w:ascii="Arial" w:eastAsia="Calibri" w:hAnsi="Arial" w:cs="Arial"/>
          <w:color w:val="000000"/>
          <w:lang w:eastAsia="en-NZ"/>
        </w:rPr>
        <w:t xml:space="preserve">there </w:t>
      </w:r>
      <w:r w:rsidR="006774C5" w:rsidRPr="00676CE5">
        <w:rPr>
          <w:rFonts w:ascii="Arial" w:eastAsia="Calibri" w:hAnsi="Arial" w:cs="Arial"/>
          <w:color w:val="000000"/>
          <w:lang w:eastAsia="en-NZ"/>
        </w:rPr>
        <w:t xml:space="preserve">may be a risk of </w:t>
      </w:r>
      <w:r w:rsidR="00801D0C" w:rsidRPr="00676CE5">
        <w:rPr>
          <w:rFonts w:ascii="Arial" w:eastAsia="Calibri" w:hAnsi="Arial" w:cs="Arial"/>
          <w:color w:val="000000"/>
          <w:lang w:eastAsia="en-NZ"/>
        </w:rPr>
        <w:t>matter</w:t>
      </w:r>
      <w:r w:rsidR="00F42C86">
        <w:rPr>
          <w:rFonts w:ascii="Arial" w:eastAsia="Calibri" w:hAnsi="Arial" w:cs="Arial"/>
          <w:color w:val="000000"/>
          <w:lang w:eastAsia="en-NZ"/>
        </w:rPr>
        <w:t xml:space="preserve">s </w:t>
      </w:r>
      <w:r w:rsidR="00801D0C" w:rsidRPr="00676CE5">
        <w:rPr>
          <w:rFonts w:ascii="Arial" w:eastAsia="Calibri" w:hAnsi="Arial" w:cs="Arial"/>
          <w:color w:val="000000"/>
          <w:lang w:eastAsia="en-NZ"/>
        </w:rPr>
        <w:t xml:space="preserve">not being addressed adequately. </w:t>
      </w:r>
      <w:r w:rsidR="00DD5C13" w:rsidRPr="00676CE5">
        <w:rPr>
          <w:rFonts w:ascii="Arial" w:eastAsia="Calibri" w:hAnsi="Arial" w:cs="Arial"/>
          <w:color w:val="000000"/>
          <w:lang w:eastAsia="en-NZ"/>
        </w:rPr>
        <w:t>Robust</w:t>
      </w:r>
      <w:r w:rsidR="00E86D1B" w:rsidRPr="00676CE5">
        <w:rPr>
          <w:rFonts w:ascii="Arial" w:eastAsia="Calibri" w:hAnsi="Arial" w:cs="Arial"/>
          <w:color w:val="000000"/>
          <w:lang w:eastAsia="en-NZ"/>
        </w:rPr>
        <w:t xml:space="preserve"> </w:t>
      </w:r>
      <w:r w:rsidR="00DD5C13" w:rsidRPr="00676CE5">
        <w:rPr>
          <w:rFonts w:ascii="Arial" w:eastAsia="Calibri" w:hAnsi="Arial" w:cs="Arial"/>
          <w:color w:val="000000"/>
          <w:lang w:eastAsia="en-NZ"/>
        </w:rPr>
        <w:t xml:space="preserve">discussion </w:t>
      </w:r>
      <w:r w:rsidR="00801D0C" w:rsidRPr="00676CE5">
        <w:rPr>
          <w:rFonts w:ascii="Arial" w:eastAsia="Calibri" w:hAnsi="Arial" w:cs="Arial"/>
          <w:color w:val="000000"/>
          <w:lang w:eastAsia="en-NZ"/>
        </w:rPr>
        <w:t xml:space="preserve">will ensure ACART can </w:t>
      </w:r>
      <w:r w:rsidR="00DD5C13" w:rsidRPr="00676CE5">
        <w:rPr>
          <w:rFonts w:ascii="Arial" w:eastAsia="Calibri" w:hAnsi="Arial" w:cs="Arial"/>
          <w:color w:val="000000"/>
          <w:lang w:eastAsia="en-NZ"/>
        </w:rPr>
        <w:t xml:space="preserve">defend </w:t>
      </w:r>
      <w:r w:rsidR="004378C6" w:rsidRPr="00676CE5">
        <w:rPr>
          <w:rFonts w:ascii="Arial" w:eastAsia="Calibri" w:hAnsi="Arial" w:cs="Arial"/>
          <w:color w:val="000000"/>
          <w:lang w:eastAsia="en-NZ"/>
        </w:rPr>
        <w:t xml:space="preserve">its </w:t>
      </w:r>
      <w:r w:rsidR="00DD5C13" w:rsidRPr="00676CE5">
        <w:rPr>
          <w:rFonts w:ascii="Arial" w:eastAsia="Calibri" w:hAnsi="Arial" w:cs="Arial"/>
          <w:color w:val="000000"/>
          <w:lang w:eastAsia="en-NZ"/>
        </w:rPr>
        <w:t xml:space="preserve">decisions </w:t>
      </w:r>
      <w:r w:rsidR="004378C6" w:rsidRPr="00676CE5">
        <w:rPr>
          <w:rFonts w:ascii="Arial" w:eastAsia="Calibri" w:hAnsi="Arial" w:cs="Arial"/>
          <w:color w:val="000000"/>
          <w:lang w:eastAsia="en-NZ"/>
        </w:rPr>
        <w:t xml:space="preserve">and </w:t>
      </w:r>
      <w:r w:rsidR="00DD5C13" w:rsidRPr="00676CE5">
        <w:rPr>
          <w:rFonts w:ascii="Arial" w:eastAsia="Calibri" w:hAnsi="Arial" w:cs="Arial"/>
          <w:color w:val="000000"/>
          <w:lang w:eastAsia="en-NZ"/>
        </w:rPr>
        <w:t xml:space="preserve">explain </w:t>
      </w:r>
      <w:r w:rsidR="004378C6" w:rsidRPr="00676CE5">
        <w:rPr>
          <w:rFonts w:ascii="Arial" w:eastAsia="Calibri" w:hAnsi="Arial" w:cs="Arial"/>
          <w:color w:val="000000"/>
          <w:lang w:eastAsia="en-NZ"/>
        </w:rPr>
        <w:t xml:space="preserve">its </w:t>
      </w:r>
      <w:r w:rsidR="00DD5C13" w:rsidRPr="00676CE5">
        <w:rPr>
          <w:rFonts w:ascii="Arial" w:eastAsia="Calibri" w:hAnsi="Arial" w:cs="Arial"/>
          <w:color w:val="000000"/>
          <w:lang w:eastAsia="en-NZ"/>
        </w:rPr>
        <w:t xml:space="preserve">proposals to the sector and the Minister of Health. </w:t>
      </w:r>
      <w:r w:rsidR="002C743B" w:rsidRPr="00676CE5">
        <w:rPr>
          <w:rFonts w:ascii="Arial" w:eastAsia="Calibri" w:hAnsi="Arial" w:cs="Arial"/>
          <w:color w:val="000000"/>
          <w:lang w:eastAsia="en-NZ"/>
        </w:rPr>
        <w:t>The Chair h</w:t>
      </w:r>
      <w:r w:rsidR="00E86D1B" w:rsidRPr="00676CE5">
        <w:rPr>
          <w:rFonts w:ascii="Arial" w:eastAsia="Calibri" w:hAnsi="Arial" w:cs="Arial"/>
          <w:color w:val="000000"/>
          <w:lang w:eastAsia="en-NZ"/>
        </w:rPr>
        <w:t>ighlighted the need for</w:t>
      </w:r>
      <w:r w:rsidR="00DD5C13" w:rsidRPr="00676CE5">
        <w:rPr>
          <w:rFonts w:ascii="Arial" w:eastAsia="Calibri" w:hAnsi="Arial" w:cs="Arial"/>
          <w:color w:val="000000"/>
          <w:lang w:eastAsia="en-NZ"/>
        </w:rPr>
        <w:t xml:space="preserve"> respectful discussion.</w:t>
      </w:r>
    </w:p>
    <w:p w14:paraId="7353586E" w14:textId="77777777" w:rsidR="002062EF" w:rsidRPr="00676CE5" w:rsidRDefault="00730162"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1.3</w:t>
      </w:r>
      <w:r w:rsidRPr="00676CE5">
        <w:rPr>
          <w:rFonts w:ascii="Arial" w:eastAsia="Calibri" w:hAnsi="Arial" w:cs="Arial"/>
          <w:color w:val="000000"/>
          <w:lang w:eastAsia="en-NZ"/>
        </w:rPr>
        <w:tab/>
      </w:r>
      <w:r w:rsidR="002062EF" w:rsidRPr="00676CE5">
        <w:rPr>
          <w:rFonts w:ascii="Arial" w:eastAsia="Calibri" w:hAnsi="Arial" w:cs="Arial"/>
          <w:color w:val="000000"/>
          <w:lang w:eastAsia="en-NZ"/>
        </w:rPr>
        <w:t>The Chair advised those present that the</w:t>
      </w:r>
      <w:r w:rsidR="00347995" w:rsidRPr="00676CE5">
        <w:rPr>
          <w:rFonts w:ascii="Arial" w:eastAsia="Calibri" w:hAnsi="Arial" w:cs="Arial"/>
          <w:color w:val="000000"/>
          <w:lang w:eastAsia="en-NZ"/>
        </w:rPr>
        <w:t>re is a very full agenda</w:t>
      </w:r>
      <w:r w:rsidR="00E86D1B" w:rsidRPr="00676CE5">
        <w:rPr>
          <w:rFonts w:ascii="Arial" w:eastAsia="Calibri" w:hAnsi="Arial" w:cs="Arial"/>
          <w:color w:val="000000"/>
          <w:lang w:eastAsia="en-NZ"/>
        </w:rPr>
        <w:t xml:space="preserve"> and work programme</w:t>
      </w:r>
      <w:r w:rsidR="00347995" w:rsidRPr="00676CE5">
        <w:rPr>
          <w:rFonts w:ascii="Arial" w:eastAsia="Calibri" w:hAnsi="Arial" w:cs="Arial"/>
          <w:color w:val="000000"/>
          <w:lang w:eastAsia="en-NZ"/>
        </w:rPr>
        <w:t xml:space="preserve"> with four projects to consider plus </w:t>
      </w:r>
      <w:proofErr w:type="gramStart"/>
      <w:r w:rsidR="00347995" w:rsidRPr="00676CE5">
        <w:rPr>
          <w:rFonts w:ascii="Arial" w:eastAsia="Calibri" w:hAnsi="Arial" w:cs="Arial"/>
          <w:color w:val="000000"/>
          <w:lang w:eastAsia="en-NZ"/>
        </w:rPr>
        <w:t>a number of</w:t>
      </w:r>
      <w:proofErr w:type="gramEnd"/>
      <w:r w:rsidR="00347995" w:rsidRPr="00676CE5">
        <w:rPr>
          <w:rFonts w:ascii="Arial" w:eastAsia="Calibri" w:hAnsi="Arial" w:cs="Arial"/>
          <w:color w:val="000000"/>
          <w:lang w:eastAsia="en-NZ"/>
        </w:rPr>
        <w:t xml:space="preserve"> correspondence </w:t>
      </w:r>
      <w:r w:rsidR="00BF5341" w:rsidRPr="00676CE5">
        <w:rPr>
          <w:rFonts w:ascii="Arial" w:eastAsia="Calibri" w:hAnsi="Arial" w:cs="Arial"/>
          <w:color w:val="000000"/>
          <w:lang w:eastAsia="en-NZ"/>
        </w:rPr>
        <w:t xml:space="preserve">items </w:t>
      </w:r>
      <w:r w:rsidR="00347995" w:rsidRPr="00676CE5">
        <w:rPr>
          <w:rFonts w:ascii="Arial" w:eastAsia="Calibri" w:hAnsi="Arial" w:cs="Arial"/>
          <w:color w:val="000000"/>
          <w:lang w:eastAsia="en-NZ"/>
        </w:rPr>
        <w:t xml:space="preserve">to reply to. </w:t>
      </w:r>
      <w:r w:rsidR="002062EF" w:rsidRPr="00676CE5">
        <w:rPr>
          <w:rFonts w:ascii="Arial" w:eastAsia="Calibri" w:hAnsi="Arial" w:cs="Arial"/>
          <w:color w:val="000000"/>
          <w:lang w:eastAsia="en-NZ"/>
        </w:rPr>
        <w:t xml:space="preserve"> </w:t>
      </w:r>
    </w:p>
    <w:p w14:paraId="5F7470DD" w14:textId="77777777" w:rsidR="00CD0836" w:rsidRPr="00676CE5" w:rsidRDefault="00CD0836" w:rsidP="002E4E4B">
      <w:pPr>
        <w:widowControl w:val="0"/>
        <w:autoSpaceDE w:val="0"/>
        <w:autoSpaceDN w:val="0"/>
        <w:adjustRightInd w:val="0"/>
        <w:spacing w:before="240" w:after="12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2.</w:t>
      </w:r>
      <w:r w:rsidRPr="00676CE5">
        <w:rPr>
          <w:rFonts w:ascii="Arial" w:eastAsia="Calibri" w:hAnsi="Arial" w:cs="Arial"/>
          <w:b/>
          <w:bCs/>
          <w:color w:val="000000"/>
          <w:lang w:eastAsia="en-NZ"/>
        </w:rPr>
        <w:tab/>
        <w:t>Apologies</w:t>
      </w:r>
    </w:p>
    <w:p w14:paraId="111AC6B3" w14:textId="77777777" w:rsidR="00CD0836"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2.1</w:t>
      </w:r>
      <w:r w:rsidRPr="00676CE5">
        <w:rPr>
          <w:rFonts w:ascii="Arial" w:eastAsia="Calibri" w:hAnsi="Arial" w:cs="Arial"/>
          <w:color w:val="000000"/>
          <w:lang w:eastAsia="en-NZ"/>
        </w:rPr>
        <w:tab/>
      </w:r>
      <w:r w:rsidR="0001466A" w:rsidRPr="00676CE5">
        <w:rPr>
          <w:rFonts w:ascii="Arial" w:eastAsia="Calibri" w:hAnsi="Arial" w:cs="Arial"/>
          <w:color w:val="000000"/>
          <w:lang w:eastAsia="en-NZ"/>
        </w:rPr>
        <w:t>Nil.</w:t>
      </w:r>
      <w:r w:rsidRPr="00676CE5">
        <w:rPr>
          <w:rFonts w:ascii="Arial" w:eastAsia="Calibri" w:hAnsi="Arial" w:cs="Arial"/>
          <w:color w:val="000000"/>
          <w:lang w:eastAsia="en-NZ"/>
        </w:rPr>
        <w:t xml:space="preserve"> </w:t>
      </w:r>
    </w:p>
    <w:p w14:paraId="4B457088" w14:textId="77777777" w:rsidR="00CD0836" w:rsidRPr="00676CE5" w:rsidRDefault="00CD0836" w:rsidP="002E4E4B">
      <w:pPr>
        <w:widowControl w:val="0"/>
        <w:autoSpaceDE w:val="0"/>
        <w:autoSpaceDN w:val="0"/>
        <w:adjustRightInd w:val="0"/>
        <w:spacing w:before="240" w:after="12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 xml:space="preserve">3. </w:t>
      </w:r>
      <w:r w:rsidRPr="00676CE5">
        <w:rPr>
          <w:rFonts w:ascii="Arial" w:eastAsia="Calibri" w:hAnsi="Arial" w:cs="Arial"/>
          <w:b/>
          <w:bCs/>
          <w:color w:val="000000"/>
          <w:lang w:eastAsia="en-NZ"/>
        </w:rPr>
        <w:tab/>
        <w:t>Approval of the agenda</w:t>
      </w:r>
    </w:p>
    <w:p w14:paraId="41FAF164" w14:textId="77777777" w:rsidR="00CD0836"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 xml:space="preserve">3.1 </w:t>
      </w:r>
      <w:r w:rsidRPr="00676CE5">
        <w:rPr>
          <w:rFonts w:ascii="Arial" w:eastAsia="Calibri" w:hAnsi="Arial" w:cs="Arial"/>
          <w:color w:val="000000"/>
          <w:lang w:eastAsia="en-NZ"/>
        </w:rPr>
        <w:tab/>
        <w:t>Members approved the agenda</w:t>
      </w:r>
      <w:r w:rsidR="0001466A" w:rsidRPr="00676CE5">
        <w:rPr>
          <w:rFonts w:ascii="Arial" w:eastAsia="Calibri" w:hAnsi="Arial" w:cs="Arial"/>
          <w:color w:val="000000"/>
          <w:lang w:eastAsia="en-NZ"/>
        </w:rPr>
        <w:t>.</w:t>
      </w:r>
    </w:p>
    <w:p w14:paraId="530B56F4" w14:textId="77777777" w:rsidR="00CD0836" w:rsidRPr="00676CE5" w:rsidRDefault="00CD0836" w:rsidP="002E4E4B">
      <w:pPr>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676CE5">
        <w:rPr>
          <w:rFonts w:ascii="Arial" w:eastAsia="Calibri" w:hAnsi="Arial" w:cs="Arial"/>
          <w:b/>
          <w:bCs/>
          <w:color w:val="000000"/>
          <w:highlight w:val="yellow"/>
          <w:lang w:eastAsia="en-NZ"/>
        </w:rPr>
        <w:t>Action</w:t>
      </w:r>
    </w:p>
    <w:p w14:paraId="7513AF5F" w14:textId="77777777" w:rsidR="00CD0836" w:rsidRPr="00676CE5" w:rsidRDefault="00CD0836" w:rsidP="002E4E4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Secretariat to add the </w:t>
      </w:r>
      <w:r w:rsidR="00DD5C13" w:rsidRPr="00676CE5">
        <w:rPr>
          <w:rFonts w:ascii="Arial" w:eastAsia="Calibri" w:hAnsi="Arial" w:cs="Arial"/>
          <w:color w:val="000000"/>
          <w:lang w:eastAsia="en-NZ"/>
        </w:rPr>
        <w:t xml:space="preserve">August </w:t>
      </w:r>
      <w:r w:rsidRPr="00676CE5">
        <w:rPr>
          <w:rFonts w:ascii="Arial" w:eastAsia="Calibri" w:hAnsi="Arial" w:cs="Arial"/>
          <w:color w:val="000000"/>
          <w:lang w:eastAsia="en-NZ"/>
        </w:rPr>
        <w:t>agenda to the ACART website.</w:t>
      </w:r>
    </w:p>
    <w:p w14:paraId="0F3BBC76" w14:textId="77777777" w:rsidR="00CD0836" w:rsidRPr="00676CE5" w:rsidRDefault="00CD0836" w:rsidP="002E4E4B">
      <w:pPr>
        <w:widowControl w:val="0"/>
        <w:autoSpaceDE w:val="0"/>
        <w:autoSpaceDN w:val="0"/>
        <w:adjustRightInd w:val="0"/>
        <w:spacing w:before="240" w:after="12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4.</w:t>
      </w:r>
      <w:r w:rsidRPr="00676CE5">
        <w:rPr>
          <w:rFonts w:ascii="Arial" w:eastAsia="Calibri" w:hAnsi="Arial" w:cs="Arial"/>
          <w:b/>
          <w:bCs/>
          <w:color w:val="000000"/>
          <w:lang w:eastAsia="en-NZ"/>
        </w:rPr>
        <w:tab/>
        <w:t xml:space="preserve">Declarations of Interests </w:t>
      </w:r>
      <w:r w:rsidRPr="00676CE5">
        <w:rPr>
          <w:rFonts w:ascii="Arial" w:eastAsia="Calibri" w:hAnsi="Arial" w:cs="Arial"/>
          <w:b/>
          <w:bCs/>
          <w:color w:val="000000"/>
          <w:lang w:eastAsia="en-NZ"/>
        </w:rPr>
        <w:tab/>
      </w:r>
    </w:p>
    <w:p w14:paraId="01B9B28B" w14:textId="77777777" w:rsidR="00CD0836"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4.1</w:t>
      </w:r>
      <w:r w:rsidRPr="00676CE5">
        <w:rPr>
          <w:rFonts w:ascii="Arial" w:eastAsia="Calibri" w:hAnsi="Arial" w:cs="Arial"/>
          <w:color w:val="000000"/>
          <w:lang w:eastAsia="en-NZ"/>
        </w:rPr>
        <w:tab/>
        <w:t>No conflicts of interest were declared.</w:t>
      </w:r>
    </w:p>
    <w:p w14:paraId="4C033066" w14:textId="77777777" w:rsidR="00CD0836" w:rsidRPr="00676CE5" w:rsidRDefault="00CD0836" w:rsidP="002E4E4B">
      <w:pPr>
        <w:widowControl w:val="0"/>
        <w:autoSpaceDE w:val="0"/>
        <w:autoSpaceDN w:val="0"/>
        <w:adjustRightInd w:val="0"/>
        <w:spacing w:before="240" w:after="12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 xml:space="preserve">5. </w:t>
      </w:r>
      <w:r w:rsidRPr="00676CE5">
        <w:rPr>
          <w:rFonts w:ascii="Arial" w:eastAsia="Calibri" w:hAnsi="Arial" w:cs="Arial"/>
          <w:b/>
          <w:bCs/>
          <w:color w:val="000000"/>
          <w:lang w:eastAsia="en-NZ"/>
        </w:rPr>
        <w:tab/>
        <w:t xml:space="preserve">Minutes of ACART’s meeting of </w:t>
      </w:r>
      <w:r w:rsidR="00DD5C13" w:rsidRPr="00676CE5">
        <w:rPr>
          <w:rFonts w:ascii="Arial" w:eastAsia="Calibri" w:hAnsi="Arial" w:cs="Arial"/>
          <w:b/>
          <w:bCs/>
          <w:color w:val="000000"/>
          <w:lang w:eastAsia="en-NZ"/>
        </w:rPr>
        <w:t>June</w:t>
      </w:r>
      <w:r w:rsidRPr="00676CE5">
        <w:rPr>
          <w:rFonts w:ascii="Arial" w:eastAsia="Calibri" w:hAnsi="Arial" w:cs="Arial"/>
          <w:b/>
          <w:bCs/>
          <w:color w:val="000000"/>
          <w:lang w:eastAsia="en-NZ"/>
        </w:rPr>
        <w:t xml:space="preserve"> 202</w:t>
      </w:r>
      <w:r w:rsidR="007D7F27" w:rsidRPr="00676CE5">
        <w:rPr>
          <w:rFonts w:ascii="Arial" w:eastAsia="Calibri" w:hAnsi="Arial" w:cs="Arial"/>
          <w:b/>
          <w:bCs/>
          <w:color w:val="000000"/>
          <w:lang w:eastAsia="en-NZ"/>
        </w:rPr>
        <w:t>1</w:t>
      </w:r>
    </w:p>
    <w:p w14:paraId="316491D9" w14:textId="77777777" w:rsidR="00CC234F"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 xml:space="preserve">5.1 </w:t>
      </w:r>
      <w:r w:rsidRPr="00676CE5">
        <w:rPr>
          <w:rFonts w:ascii="Arial" w:eastAsia="Calibri" w:hAnsi="Arial" w:cs="Arial"/>
          <w:color w:val="000000"/>
          <w:lang w:eastAsia="en-NZ"/>
        </w:rPr>
        <w:tab/>
      </w:r>
      <w:r w:rsidR="00CC234F" w:rsidRPr="00676CE5">
        <w:rPr>
          <w:rFonts w:ascii="Arial" w:eastAsia="Calibri" w:hAnsi="Arial" w:cs="Arial"/>
          <w:color w:val="000000"/>
          <w:lang w:eastAsia="en-NZ"/>
        </w:rPr>
        <w:t xml:space="preserve">Members approved the </w:t>
      </w:r>
      <w:r w:rsidR="007D7F27" w:rsidRPr="00676CE5">
        <w:rPr>
          <w:rFonts w:ascii="Arial" w:eastAsia="Calibri" w:hAnsi="Arial" w:cs="Arial"/>
          <w:color w:val="000000"/>
          <w:lang w:eastAsia="en-NZ"/>
        </w:rPr>
        <w:t>minutes</w:t>
      </w:r>
      <w:r w:rsidR="00CC234F" w:rsidRPr="00676CE5">
        <w:rPr>
          <w:rFonts w:ascii="Arial" w:eastAsia="Calibri" w:hAnsi="Arial" w:cs="Arial"/>
          <w:color w:val="000000"/>
          <w:lang w:eastAsia="en-NZ"/>
        </w:rPr>
        <w:t xml:space="preserve"> subject to one change.</w:t>
      </w:r>
    </w:p>
    <w:p w14:paraId="7A3C05AC" w14:textId="77777777" w:rsidR="00CC234F" w:rsidRPr="00676CE5" w:rsidRDefault="00CC234F" w:rsidP="002E4E4B">
      <w:pPr>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676CE5">
        <w:rPr>
          <w:rFonts w:ascii="Arial" w:eastAsia="Calibri" w:hAnsi="Arial" w:cs="Arial"/>
          <w:b/>
          <w:bCs/>
          <w:color w:val="000000"/>
          <w:highlight w:val="yellow"/>
          <w:lang w:eastAsia="en-NZ"/>
        </w:rPr>
        <w:t>Action</w:t>
      </w:r>
    </w:p>
    <w:p w14:paraId="6BB2A180" w14:textId="77777777" w:rsidR="00CC234F" w:rsidRPr="000B142A" w:rsidRDefault="00CC234F" w:rsidP="000B142A">
      <w:pPr>
        <w:widowControl w:val="0"/>
        <w:autoSpaceDE w:val="0"/>
        <w:autoSpaceDN w:val="0"/>
        <w:adjustRightInd w:val="0"/>
        <w:spacing w:before="120" w:after="120" w:line="276" w:lineRule="auto"/>
        <w:ind w:left="851"/>
        <w:rPr>
          <w:rFonts w:ascii="Arial" w:eastAsia="Calibri" w:hAnsi="Arial" w:cs="Arial"/>
          <w:color w:val="000000"/>
          <w:lang w:eastAsia="en-NZ"/>
        </w:rPr>
      </w:pPr>
      <w:r w:rsidRPr="000B142A">
        <w:rPr>
          <w:rFonts w:ascii="Arial" w:eastAsia="Calibri" w:hAnsi="Arial" w:cs="Arial"/>
          <w:color w:val="000000"/>
          <w:lang w:eastAsia="en-NZ"/>
        </w:rPr>
        <w:t xml:space="preserve">Secretariat to </w:t>
      </w:r>
      <w:r w:rsidR="00E2106D" w:rsidRPr="000B142A">
        <w:rPr>
          <w:rFonts w:ascii="Arial" w:eastAsia="Calibri" w:hAnsi="Arial" w:cs="Arial"/>
          <w:color w:val="000000"/>
          <w:lang w:eastAsia="en-NZ"/>
        </w:rPr>
        <w:t xml:space="preserve">make one </w:t>
      </w:r>
      <w:r w:rsidRPr="000B142A">
        <w:rPr>
          <w:rFonts w:ascii="Arial" w:eastAsia="Calibri" w:hAnsi="Arial" w:cs="Arial"/>
          <w:color w:val="000000"/>
          <w:lang w:eastAsia="en-NZ"/>
        </w:rPr>
        <w:t>amend</w:t>
      </w:r>
      <w:r w:rsidR="00206971" w:rsidRPr="000B142A">
        <w:rPr>
          <w:rFonts w:ascii="Arial" w:eastAsia="Calibri" w:hAnsi="Arial" w:cs="Arial"/>
          <w:color w:val="000000"/>
          <w:lang w:eastAsia="en-NZ"/>
        </w:rPr>
        <w:t xml:space="preserve">ment to </w:t>
      </w:r>
      <w:r w:rsidRPr="000B142A">
        <w:rPr>
          <w:rFonts w:ascii="Arial" w:eastAsia="Calibri" w:hAnsi="Arial" w:cs="Arial"/>
          <w:color w:val="000000"/>
          <w:lang w:eastAsia="en-NZ"/>
        </w:rPr>
        <w:t xml:space="preserve">the </w:t>
      </w:r>
      <w:r w:rsidR="00DD5C13" w:rsidRPr="000B142A">
        <w:rPr>
          <w:rFonts w:ascii="Arial" w:eastAsia="Calibri" w:hAnsi="Arial" w:cs="Arial"/>
          <w:color w:val="000000"/>
          <w:lang w:eastAsia="en-NZ"/>
        </w:rPr>
        <w:t>June</w:t>
      </w:r>
      <w:r w:rsidRPr="000B142A">
        <w:rPr>
          <w:rFonts w:ascii="Arial" w:eastAsia="Calibri" w:hAnsi="Arial" w:cs="Arial"/>
          <w:color w:val="000000"/>
          <w:lang w:eastAsia="en-NZ"/>
        </w:rPr>
        <w:t xml:space="preserve"> minutes </w:t>
      </w:r>
      <w:r w:rsidR="00347995" w:rsidRPr="000B142A">
        <w:rPr>
          <w:rFonts w:ascii="Arial" w:eastAsia="Calibri" w:hAnsi="Arial" w:cs="Arial"/>
          <w:color w:val="000000"/>
          <w:lang w:eastAsia="en-NZ"/>
        </w:rPr>
        <w:t>and publish on ACART’s website</w:t>
      </w:r>
      <w:r w:rsidRPr="000B142A">
        <w:rPr>
          <w:rFonts w:ascii="Arial" w:eastAsia="Calibri" w:hAnsi="Arial" w:cs="Arial"/>
          <w:color w:val="000000"/>
          <w:lang w:eastAsia="en-NZ"/>
        </w:rPr>
        <w:t>.</w:t>
      </w:r>
    </w:p>
    <w:p w14:paraId="3EEA9BD1" w14:textId="77777777" w:rsidR="00CD0836" w:rsidRPr="00676CE5" w:rsidRDefault="00CD0836" w:rsidP="002E4E4B">
      <w:pPr>
        <w:widowControl w:val="0"/>
        <w:autoSpaceDE w:val="0"/>
        <w:autoSpaceDN w:val="0"/>
        <w:adjustRightInd w:val="0"/>
        <w:spacing w:before="240" w:after="12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6.</w:t>
      </w:r>
      <w:r w:rsidRPr="00676CE5">
        <w:rPr>
          <w:rFonts w:ascii="Arial" w:eastAsia="Calibri" w:hAnsi="Arial" w:cs="Arial"/>
          <w:b/>
          <w:bCs/>
          <w:color w:val="000000"/>
          <w:lang w:eastAsia="en-NZ"/>
        </w:rPr>
        <w:tab/>
        <w:t xml:space="preserve">Actions arising from ACART’s </w:t>
      </w:r>
      <w:r w:rsidR="00DD5C13" w:rsidRPr="00676CE5">
        <w:rPr>
          <w:rFonts w:ascii="Arial" w:eastAsia="Calibri" w:hAnsi="Arial" w:cs="Arial"/>
          <w:b/>
          <w:bCs/>
          <w:color w:val="000000"/>
          <w:lang w:eastAsia="en-NZ"/>
        </w:rPr>
        <w:t xml:space="preserve">June </w:t>
      </w:r>
      <w:r w:rsidRPr="00676CE5">
        <w:rPr>
          <w:rFonts w:ascii="Arial" w:eastAsia="Calibri" w:hAnsi="Arial" w:cs="Arial"/>
          <w:b/>
          <w:bCs/>
          <w:color w:val="000000"/>
          <w:lang w:eastAsia="en-NZ"/>
        </w:rPr>
        <w:t>meeting</w:t>
      </w:r>
    </w:p>
    <w:p w14:paraId="4968858E" w14:textId="77777777" w:rsidR="00CD0836"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6.1</w:t>
      </w:r>
      <w:r w:rsidRPr="00676CE5">
        <w:rPr>
          <w:rFonts w:ascii="Arial" w:eastAsia="Calibri" w:hAnsi="Arial" w:cs="Arial"/>
          <w:color w:val="000000"/>
          <w:lang w:eastAsia="en-NZ"/>
        </w:rPr>
        <w:tab/>
        <w:t xml:space="preserve">Members noted the status of the actions from the </w:t>
      </w:r>
      <w:r w:rsidR="00DD5C13" w:rsidRPr="00676CE5">
        <w:rPr>
          <w:rFonts w:ascii="Arial" w:eastAsia="Calibri" w:hAnsi="Arial" w:cs="Arial"/>
          <w:color w:val="000000"/>
          <w:lang w:eastAsia="en-NZ"/>
        </w:rPr>
        <w:t xml:space="preserve">June </w:t>
      </w:r>
      <w:r w:rsidRPr="00676CE5">
        <w:rPr>
          <w:rFonts w:ascii="Arial" w:eastAsia="Calibri" w:hAnsi="Arial" w:cs="Arial"/>
          <w:color w:val="000000"/>
          <w:lang w:eastAsia="en-NZ"/>
        </w:rPr>
        <w:t>meeting</w:t>
      </w:r>
      <w:r w:rsidR="003C11A1" w:rsidRPr="00676CE5">
        <w:rPr>
          <w:rFonts w:ascii="Arial" w:eastAsia="Calibri" w:hAnsi="Arial" w:cs="Arial"/>
          <w:color w:val="000000"/>
          <w:lang w:eastAsia="en-NZ"/>
        </w:rPr>
        <w:t>.</w:t>
      </w:r>
    </w:p>
    <w:p w14:paraId="49D87040" w14:textId="77777777" w:rsidR="00BE079D" w:rsidRPr="00676CE5" w:rsidRDefault="00BE079D" w:rsidP="002E4E4B">
      <w:pPr>
        <w:widowControl w:val="0"/>
        <w:autoSpaceDE w:val="0"/>
        <w:autoSpaceDN w:val="0"/>
        <w:adjustRightInd w:val="0"/>
        <w:spacing w:before="240" w:after="12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 xml:space="preserve">7. </w:t>
      </w:r>
      <w:r w:rsidRPr="00676CE5">
        <w:rPr>
          <w:rFonts w:ascii="Arial" w:eastAsia="Calibri" w:hAnsi="Arial" w:cs="Arial"/>
          <w:b/>
          <w:bCs/>
          <w:color w:val="000000"/>
          <w:lang w:eastAsia="en-NZ"/>
        </w:rPr>
        <w:tab/>
        <w:t>Status of ACART’s work pr</w:t>
      </w:r>
      <w:r w:rsidR="004378C6" w:rsidRPr="00676CE5">
        <w:rPr>
          <w:rFonts w:ascii="Arial" w:eastAsia="Calibri" w:hAnsi="Arial" w:cs="Arial"/>
          <w:b/>
          <w:bCs/>
          <w:color w:val="000000"/>
          <w:lang w:eastAsia="en-NZ"/>
        </w:rPr>
        <w:t>o</w:t>
      </w:r>
      <w:r w:rsidRPr="00676CE5">
        <w:rPr>
          <w:rFonts w:ascii="Arial" w:eastAsia="Calibri" w:hAnsi="Arial" w:cs="Arial"/>
          <w:b/>
          <w:bCs/>
          <w:color w:val="000000"/>
          <w:lang w:eastAsia="en-NZ"/>
        </w:rPr>
        <w:t>g</w:t>
      </w:r>
      <w:r w:rsidR="004378C6" w:rsidRPr="00676CE5">
        <w:rPr>
          <w:rFonts w:ascii="Arial" w:eastAsia="Calibri" w:hAnsi="Arial" w:cs="Arial"/>
          <w:b/>
          <w:bCs/>
          <w:color w:val="000000"/>
          <w:lang w:eastAsia="en-NZ"/>
        </w:rPr>
        <w:t>r</w:t>
      </w:r>
      <w:r w:rsidRPr="00676CE5">
        <w:rPr>
          <w:rFonts w:ascii="Arial" w:eastAsia="Calibri" w:hAnsi="Arial" w:cs="Arial"/>
          <w:b/>
          <w:bCs/>
          <w:color w:val="000000"/>
          <w:lang w:eastAsia="en-NZ"/>
        </w:rPr>
        <w:t>amme</w:t>
      </w:r>
    </w:p>
    <w:p w14:paraId="0F573506" w14:textId="77777777" w:rsidR="00BE079D" w:rsidRPr="00676CE5" w:rsidRDefault="00BE079D"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7.1</w:t>
      </w:r>
      <w:r w:rsidRPr="00676CE5">
        <w:rPr>
          <w:rFonts w:ascii="Arial" w:eastAsia="Calibri" w:hAnsi="Arial" w:cs="Arial"/>
          <w:color w:val="000000"/>
          <w:lang w:eastAsia="en-NZ"/>
        </w:rPr>
        <w:tab/>
        <w:t>Members noted the report.</w:t>
      </w:r>
    </w:p>
    <w:p w14:paraId="1F99DEA1" w14:textId="77777777" w:rsidR="00EA20E7" w:rsidRPr="00676CE5" w:rsidRDefault="00EA20E7" w:rsidP="002E4E4B">
      <w:pPr>
        <w:widowControl w:val="0"/>
        <w:autoSpaceDE w:val="0"/>
        <w:autoSpaceDN w:val="0"/>
        <w:adjustRightInd w:val="0"/>
        <w:spacing w:before="240" w:after="12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8.</w:t>
      </w:r>
      <w:r w:rsidR="00365399" w:rsidRPr="00676CE5">
        <w:rPr>
          <w:rFonts w:ascii="Arial" w:eastAsia="Calibri" w:hAnsi="Arial" w:cs="Arial"/>
          <w:b/>
          <w:bCs/>
          <w:color w:val="000000"/>
          <w:lang w:eastAsia="en-NZ"/>
        </w:rPr>
        <w:t>a</w:t>
      </w:r>
      <w:r w:rsidRPr="00676CE5">
        <w:rPr>
          <w:rFonts w:ascii="Arial" w:eastAsia="Calibri" w:hAnsi="Arial" w:cs="Arial"/>
          <w:b/>
          <w:bCs/>
          <w:color w:val="000000"/>
          <w:lang w:eastAsia="en-NZ"/>
        </w:rPr>
        <w:t xml:space="preserve">         </w:t>
      </w:r>
      <w:r w:rsidR="00347995" w:rsidRPr="00676CE5">
        <w:rPr>
          <w:rFonts w:ascii="Arial" w:eastAsia="Calibri" w:hAnsi="Arial" w:cs="Arial"/>
          <w:b/>
          <w:bCs/>
          <w:color w:val="000000"/>
          <w:lang w:eastAsia="en-NZ"/>
        </w:rPr>
        <w:t xml:space="preserve">Correspondence: </w:t>
      </w:r>
      <w:r w:rsidR="00014769" w:rsidRPr="00676CE5">
        <w:rPr>
          <w:rFonts w:ascii="Arial" w:eastAsia="Calibri" w:hAnsi="Arial" w:cs="Arial"/>
          <w:b/>
          <w:bCs/>
          <w:color w:val="000000"/>
          <w:lang w:eastAsia="en-NZ"/>
        </w:rPr>
        <w:t xml:space="preserve">requirement for </w:t>
      </w:r>
      <w:r w:rsidRPr="00676CE5">
        <w:rPr>
          <w:rFonts w:ascii="Arial" w:eastAsia="Calibri" w:hAnsi="Arial" w:cs="Arial"/>
          <w:b/>
          <w:bCs/>
          <w:color w:val="000000"/>
          <w:lang w:eastAsia="en-NZ"/>
        </w:rPr>
        <w:t>a biological link</w:t>
      </w:r>
    </w:p>
    <w:p w14:paraId="6CFE89D9" w14:textId="77777777" w:rsidR="004E20B3" w:rsidRPr="00676CE5" w:rsidRDefault="004A5565" w:rsidP="00902141">
      <w:pPr>
        <w:pStyle w:val="ListParagraph"/>
        <w:widowControl w:val="0"/>
        <w:numPr>
          <w:ilvl w:val="0"/>
          <w:numId w:val="2"/>
        </w:numPr>
        <w:autoSpaceDE w:val="0"/>
        <w:autoSpaceDN w:val="0"/>
        <w:adjustRightInd w:val="0"/>
        <w:spacing w:before="120" w:after="120" w:line="276" w:lineRule="auto"/>
        <w:ind w:left="851" w:hanging="567"/>
        <w:rPr>
          <w:rFonts w:ascii="Arial" w:eastAsia="Calibri" w:hAnsi="Arial" w:cs="Arial"/>
          <w:color w:val="000000"/>
          <w:lang w:eastAsia="en-NZ"/>
        </w:rPr>
      </w:pPr>
      <w:r w:rsidRPr="00676CE5">
        <w:rPr>
          <w:rFonts w:ascii="Arial" w:eastAsia="Calibri" w:hAnsi="Arial" w:cs="Arial"/>
          <w:color w:val="000000"/>
          <w:lang w:eastAsia="en-NZ"/>
        </w:rPr>
        <w:t>Members discussed the two enquiries</w:t>
      </w:r>
      <w:r w:rsidR="004E20B3" w:rsidRPr="00676CE5">
        <w:rPr>
          <w:rFonts w:ascii="Arial" w:eastAsia="Calibri" w:hAnsi="Arial" w:cs="Arial"/>
          <w:color w:val="000000"/>
          <w:lang w:eastAsia="en-NZ"/>
        </w:rPr>
        <w:t>:</w:t>
      </w:r>
      <w:r w:rsidRPr="00676CE5">
        <w:rPr>
          <w:rFonts w:ascii="Arial" w:eastAsia="Calibri" w:hAnsi="Arial" w:cs="Arial"/>
          <w:color w:val="000000"/>
          <w:lang w:eastAsia="en-NZ"/>
        </w:rPr>
        <w:t xml:space="preserve"> one about the importance of a biological link between intending parents and offspring</w:t>
      </w:r>
      <w:r w:rsidR="0070459A" w:rsidRPr="00676CE5">
        <w:rPr>
          <w:rFonts w:ascii="Arial" w:eastAsia="Calibri" w:hAnsi="Arial" w:cs="Arial"/>
          <w:color w:val="000000"/>
          <w:lang w:eastAsia="en-NZ"/>
        </w:rPr>
        <w:t xml:space="preserve"> and another about </w:t>
      </w:r>
      <w:proofErr w:type="gramStart"/>
      <w:r w:rsidR="0070459A" w:rsidRPr="00676CE5">
        <w:rPr>
          <w:rFonts w:ascii="Arial" w:eastAsia="Calibri" w:hAnsi="Arial" w:cs="Arial"/>
          <w:color w:val="000000"/>
          <w:lang w:eastAsia="en-NZ"/>
        </w:rPr>
        <w:t>if and when</w:t>
      </w:r>
      <w:proofErr w:type="gramEnd"/>
      <w:r w:rsidR="0070459A" w:rsidRPr="00676CE5">
        <w:rPr>
          <w:rFonts w:ascii="Arial" w:eastAsia="Calibri" w:hAnsi="Arial" w:cs="Arial"/>
          <w:color w:val="000000"/>
          <w:lang w:eastAsia="en-NZ"/>
        </w:rPr>
        <w:t xml:space="preserve"> gamete donors can give their consent to an activity.</w:t>
      </w:r>
    </w:p>
    <w:p w14:paraId="7BFB2EFB" w14:textId="77777777" w:rsidR="0083140B" w:rsidRPr="00676CE5" w:rsidRDefault="0070459A"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8.1</w:t>
      </w:r>
      <w:r w:rsidRPr="00676CE5">
        <w:rPr>
          <w:rFonts w:ascii="Arial" w:eastAsia="Calibri" w:hAnsi="Arial" w:cs="Arial"/>
          <w:color w:val="000000"/>
          <w:lang w:eastAsia="en-NZ"/>
        </w:rPr>
        <w:tab/>
      </w:r>
      <w:r w:rsidR="001F36CC" w:rsidRPr="00676CE5">
        <w:rPr>
          <w:rFonts w:ascii="Arial" w:eastAsia="Calibri" w:hAnsi="Arial" w:cs="Arial"/>
          <w:color w:val="000000"/>
          <w:lang w:eastAsia="en-NZ"/>
        </w:rPr>
        <w:t>ECART has requested supplementary advice</w:t>
      </w:r>
      <w:r w:rsidR="00902141" w:rsidRPr="00676CE5">
        <w:rPr>
          <w:rFonts w:ascii="Arial" w:eastAsia="Calibri" w:hAnsi="Arial" w:cs="Arial"/>
          <w:color w:val="000000"/>
          <w:lang w:eastAsia="en-NZ"/>
        </w:rPr>
        <w:t>, about the “biological link,”</w:t>
      </w:r>
      <w:r w:rsidR="001F36CC" w:rsidRPr="00676CE5">
        <w:rPr>
          <w:rFonts w:ascii="Arial" w:eastAsia="Calibri" w:hAnsi="Arial" w:cs="Arial"/>
          <w:color w:val="000000"/>
          <w:lang w:eastAsia="en-NZ"/>
        </w:rPr>
        <w:t xml:space="preserve"> </w:t>
      </w:r>
      <w:r w:rsidR="00F42C86">
        <w:rPr>
          <w:rFonts w:ascii="Arial" w:eastAsia="Calibri" w:hAnsi="Arial" w:cs="Arial"/>
          <w:color w:val="000000"/>
          <w:lang w:eastAsia="en-NZ"/>
        </w:rPr>
        <w:t xml:space="preserve">(in particular, genetic links) </w:t>
      </w:r>
      <w:r w:rsidR="001F36CC" w:rsidRPr="00676CE5">
        <w:rPr>
          <w:rFonts w:ascii="Arial" w:eastAsia="Calibri" w:hAnsi="Arial" w:cs="Arial"/>
          <w:color w:val="000000"/>
          <w:lang w:eastAsia="en-NZ"/>
        </w:rPr>
        <w:t xml:space="preserve">to assist them with </w:t>
      </w:r>
      <w:r w:rsidR="00902141" w:rsidRPr="00676CE5">
        <w:rPr>
          <w:rFonts w:ascii="Arial" w:eastAsia="Calibri" w:hAnsi="Arial" w:cs="Arial"/>
          <w:color w:val="000000"/>
          <w:lang w:eastAsia="en-NZ"/>
        </w:rPr>
        <w:t xml:space="preserve">deciding </w:t>
      </w:r>
      <w:r w:rsidR="001F36CC" w:rsidRPr="00676CE5">
        <w:rPr>
          <w:rFonts w:ascii="Arial" w:eastAsia="Calibri" w:hAnsi="Arial" w:cs="Arial"/>
          <w:color w:val="000000"/>
          <w:lang w:eastAsia="en-NZ"/>
        </w:rPr>
        <w:t>whether to approve an application.</w:t>
      </w:r>
      <w:r w:rsidR="00F80F4A" w:rsidRPr="00676CE5">
        <w:rPr>
          <w:rFonts w:ascii="Arial" w:eastAsia="Calibri" w:hAnsi="Arial" w:cs="Arial"/>
          <w:color w:val="000000"/>
          <w:lang w:eastAsia="en-NZ"/>
        </w:rPr>
        <w:t xml:space="preserve"> It needs a clear basis on which to make its decisions and needs to be </w:t>
      </w:r>
      <w:r w:rsidR="00F80F4A" w:rsidRPr="00676CE5">
        <w:rPr>
          <w:rFonts w:ascii="Arial" w:eastAsia="Calibri" w:hAnsi="Arial" w:cs="Arial"/>
          <w:color w:val="000000"/>
          <w:lang w:eastAsia="en-NZ"/>
        </w:rPr>
        <w:lastRenderedPageBreak/>
        <w:t>consistent.</w:t>
      </w:r>
    </w:p>
    <w:p w14:paraId="6E465BC6" w14:textId="4B54224A" w:rsidR="002F3BD2" w:rsidRPr="00676CE5" w:rsidRDefault="0083140B"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8.2</w:t>
      </w:r>
      <w:r w:rsidRPr="00676CE5">
        <w:rPr>
          <w:rFonts w:ascii="Arial" w:eastAsia="Calibri" w:hAnsi="Arial" w:cs="Arial"/>
          <w:color w:val="000000"/>
          <w:lang w:eastAsia="en-NZ"/>
        </w:rPr>
        <w:tab/>
        <w:t xml:space="preserve">ACART </w:t>
      </w:r>
      <w:r w:rsidR="006E7A0C" w:rsidRPr="00676CE5">
        <w:rPr>
          <w:rFonts w:ascii="Arial" w:eastAsia="Calibri" w:hAnsi="Arial" w:cs="Arial"/>
          <w:color w:val="000000"/>
          <w:lang w:eastAsia="en-NZ"/>
        </w:rPr>
        <w:t xml:space="preserve">had </w:t>
      </w:r>
      <w:r w:rsidRPr="00676CE5">
        <w:rPr>
          <w:rFonts w:ascii="Arial" w:eastAsia="Calibri" w:hAnsi="Arial" w:cs="Arial"/>
          <w:color w:val="000000"/>
          <w:lang w:eastAsia="en-NZ"/>
        </w:rPr>
        <w:t>removed the mandatory b</w:t>
      </w:r>
      <w:r w:rsidR="00DD5C13" w:rsidRPr="00676CE5">
        <w:rPr>
          <w:rFonts w:ascii="Arial" w:eastAsia="Calibri" w:hAnsi="Arial" w:cs="Arial"/>
          <w:color w:val="000000"/>
          <w:lang w:eastAsia="en-NZ"/>
        </w:rPr>
        <w:t>iological link</w:t>
      </w:r>
      <w:r w:rsidRPr="00676CE5">
        <w:rPr>
          <w:rFonts w:ascii="Arial" w:eastAsia="Calibri" w:hAnsi="Arial" w:cs="Arial"/>
          <w:color w:val="000000"/>
          <w:lang w:eastAsia="en-NZ"/>
        </w:rPr>
        <w:t xml:space="preserve"> </w:t>
      </w:r>
      <w:r w:rsidR="00DD5C13" w:rsidRPr="00676CE5">
        <w:rPr>
          <w:rFonts w:ascii="Arial" w:eastAsia="Calibri" w:hAnsi="Arial" w:cs="Arial"/>
          <w:color w:val="000000"/>
          <w:lang w:eastAsia="en-NZ"/>
        </w:rPr>
        <w:t xml:space="preserve">because </w:t>
      </w:r>
      <w:r w:rsidRPr="00676CE5">
        <w:rPr>
          <w:rFonts w:ascii="Arial" w:eastAsia="Calibri" w:hAnsi="Arial" w:cs="Arial"/>
          <w:color w:val="000000"/>
          <w:lang w:eastAsia="en-NZ"/>
        </w:rPr>
        <w:t xml:space="preserve">it was unlikely to be </w:t>
      </w:r>
      <w:r w:rsidR="00DD5C13" w:rsidRPr="00676CE5">
        <w:rPr>
          <w:rFonts w:ascii="Arial" w:eastAsia="Calibri" w:hAnsi="Arial" w:cs="Arial"/>
          <w:color w:val="000000"/>
          <w:lang w:eastAsia="en-NZ"/>
        </w:rPr>
        <w:t xml:space="preserve"> justifiable</w:t>
      </w:r>
      <w:r w:rsidR="001E4BEA" w:rsidRPr="00676CE5">
        <w:rPr>
          <w:rFonts w:ascii="Arial" w:eastAsia="Calibri" w:hAnsi="Arial" w:cs="Arial"/>
          <w:color w:val="000000"/>
          <w:lang w:eastAsia="en-NZ"/>
        </w:rPr>
        <w:t>, not because it was unimportant</w:t>
      </w:r>
      <w:r w:rsidR="00DD5C13" w:rsidRPr="00676CE5">
        <w:rPr>
          <w:rFonts w:ascii="Arial" w:eastAsia="Calibri" w:hAnsi="Arial" w:cs="Arial"/>
          <w:color w:val="000000"/>
          <w:lang w:eastAsia="en-NZ"/>
        </w:rPr>
        <w:t xml:space="preserve">. </w:t>
      </w:r>
      <w:r w:rsidR="002F3BD2" w:rsidRPr="00676CE5">
        <w:rPr>
          <w:rFonts w:ascii="Arial" w:eastAsia="Calibri" w:hAnsi="Arial" w:cs="Arial"/>
          <w:color w:val="000000"/>
          <w:lang w:eastAsia="en-NZ"/>
        </w:rPr>
        <w:t>ACART’s position was</w:t>
      </w:r>
      <w:r w:rsidR="006C5C8E" w:rsidRPr="00676CE5">
        <w:rPr>
          <w:rFonts w:ascii="Arial" w:eastAsia="Calibri" w:hAnsi="Arial" w:cs="Arial"/>
          <w:color w:val="000000"/>
          <w:lang w:eastAsia="en-NZ"/>
        </w:rPr>
        <w:t>, and still is,</w:t>
      </w:r>
      <w:r w:rsidR="002F3BD2" w:rsidRPr="00676CE5">
        <w:rPr>
          <w:rFonts w:ascii="Arial" w:eastAsia="Calibri" w:hAnsi="Arial" w:cs="Arial"/>
          <w:color w:val="000000"/>
          <w:lang w:eastAsia="en-NZ"/>
        </w:rPr>
        <w:t xml:space="preserve"> that </w:t>
      </w:r>
      <w:r w:rsidR="00DD5C13" w:rsidRPr="00676CE5">
        <w:rPr>
          <w:rFonts w:ascii="Arial" w:eastAsia="Calibri" w:hAnsi="Arial" w:cs="Arial"/>
          <w:color w:val="000000"/>
          <w:lang w:eastAsia="en-NZ"/>
        </w:rPr>
        <w:t>a biological link is important,</w:t>
      </w:r>
      <w:r w:rsidR="002F3BD2" w:rsidRPr="00676CE5">
        <w:rPr>
          <w:rFonts w:ascii="Arial" w:eastAsia="Calibri" w:hAnsi="Arial" w:cs="Arial"/>
          <w:color w:val="000000"/>
          <w:lang w:eastAsia="en-NZ"/>
        </w:rPr>
        <w:t xml:space="preserve"> but the mandatory link was removed to </w:t>
      </w:r>
      <w:r w:rsidR="00DD5C13" w:rsidRPr="00676CE5">
        <w:rPr>
          <w:rFonts w:ascii="Arial" w:eastAsia="Calibri" w:hAnsi="Arial" w:cs="Arial"/>
          <w:color w:val="000000"/>
          <w:lang w:eastAsia="en-NZ"/>
        </w:rPr>
        <w:t>remove</w:t>
      </w:r>
      <w:r w:rsidR="002F3BD2" w:rsidRPr="00676CE5">
        <w:rPr>
          <w:rFonts w:ascii="Arial" w:eastAsia="Calibri" w:hAnsi="Arial" w:cs="Arial"/>
          <w:color w:val="000000"/>
          <w:lang w:eastAsia="en-NZ"/>
        </w:rPr>
        <w:t xml:space="preserve"> the potentially</w:t>
      </w:r>
      <w:r w:rsidR="00DD5C13" w:rsidRPr="00676CE5">
        <w:rPr>
          <w:rFonts w:ascii="Arial" w:eastAsia="Calibri" w:hAnsi="Arial" w:cs="Arial"/>
          <w:color w:val="000000"/>
          <w:lang w:eastAsia="en-NZ"/>
        </w:rPr>
        <w:t xml:space="preserve"> discriminatory provisions. </w:t>
      </w:r>
      <w:r w:rsidR="008F4A3F" w:rsidRPr="00676CE5">
        <w:rPr>
          <w:rFonts w:ascii="Arial" w:eastAsia="Calibri" w:hAnsi="Arial" w:cs="Arial"/>
          <w:color w:val="000000"/>
          <w:lang w:eastAsia="en-NZ"/>
        </w:rPr>
        <w:t xml:space="preserve">This removal enabled surrogacy with </w:t>
      </w:r>
      <w:r w:rsidR="00715862">
        <w:rPr>
          <w:rFonts w:ascii="Arial" w:eastAsia="Calibri" w:hAnsi="Arial" w:cs="Arial"/>
          <w:color w:val="000000"/>
          <w:lang w:eastAsia="en-NZ"/>
        </w:rPr>
        <w:t xml:space="preserve">both donated eggs and donated sperm or </w:t>
      </w:r>
      <w:r w:rsidR="008F4A3F" w:rsidRPr="00676CE5">
        <w:rPr>
          <w:rFonts w:ascii="Arial" w:eastAsia="Calibri" w:hAnsi="Arial" w:cs="Arial"/>
          <w:color w:val="000000"/>
          <w:lang w:eastAsia="en-NZ"/>
        </w:rPr>
        <w:t>donated embryos.</w:t>
      </w:r>
    </w:p>
    <w:p w14:paraId="1C3BC03B" w14:textId="77777777" w:rsidR="00744875" w:rsidRPr="00676CE5" w:rsidRDefault="002F3BD2"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8.3</w:t>
      </w:r>
      <w:r w:rsidRPr="00676CE5">
        <w:rPr>
          <w:rFonts w:ascii="Arial" w:eastAsia="Calibri" w:hAnsi="Arial" w:cs="Arial"/>
          <w:color w:val="000000"/>
          <w:lang w:eastAsia="en-NZ"/>
        </w:rPr>
        <w:tab/>
      </w:r>
      <w:r w:rsidR="003A4D62" w:rsidRPr="00676CE5">
        <w:rPr>
          <w:rFonts w:ascii="Arial" w:eastAsia="Calibri" w:hAnsi="Arial" w:cs="Arial"/>
          <w:color w:val="000000"/>
          <w:lang w:eastAsia="en-NZ"/>
        </w:rPr>
        <w:t xml:space="preserve">ACART </w:t>
      </w:r>
      <w:r w:rsidR="00AA5F4F" w:rsidRPr="00676CE5">
        <w:rPr>
          <w:rFonts w:ascii="Arial" w:eastAsia="Calibri" w:hAnsi="Arial" w:cs="Arial"/>
          <w:color w:val="000000"/>
          <w:lang w:eastAsia="en-NZ"/>
        </w:rPr>
        <w:t xml:space="preserve">needs to be clear that </w:t>
      </w:r>
      <w:r w:rsidR="003A4D62" w:rsidRPr="00676CE5">
        <w:rPr>
          <w:rFonts w:ascii="Arial" w:eastAsia="Calibri" w:hAnsi="Arial" w:cs="Arial"/>
          <w:color w:val="000000"/>
          <w:lang w:eastAsia="en-NZ"/>
        </w:rPr>
        <w:t xml:space="preserve">the link is important </w:t>
      </w:r>
      <w:r w:rsidR="00AA5F4F" w:rsidRPr="00676CE5">
        <w:rPr>
          <w:rFonts w:ascii="Arial" w:eastAsia="Calibri" w:hAnsi="Arial" w:cs="Arial"/>
          <w:color w:val="000000"/>
          <w:lang w:eastAsia="en-NZ"/>
        </w:rPr>
        <w:t xml:space="preserve">and </w:t>
      </w:r>
      <w:r w:rsidR="004C1318" w:rsidRPr="00676CE5">
        <w:rPr>
          <w:rFonts w:ascii="Arial" w:eastAsia="Calibri" w:hAnsi="Arial" w:cs="Arial"/>
          <w:color w:val="000000"/>
          <w:lang w:eastAsia="en-NZ"/>
        </w:rPr>
        <w:t xml:space="preserve">needs to explain </w:t>
      </w:r>
      <w:r w:rsidR="00C55223" w:rsidRPr="00676CE5">
        <w:rPr>
          <w:rFonts w:ascii="Arial" w:eastAsia="Calibri" w:hAnsi="Arial" w:cs="Arial"/>
          <w:color w:val="000000"/>
          <w:lang w:eastAsia="en-NZ"/>
        </w:rPr>
        <w:t>why it has this</w:t>
      </w:r>
      <w:r w:rsidR="00AA5F4F" w:rsidRPr="00676CE5">
        <w:rPr>
          <w:rFonts w:ascii="Arial" w:eastAsia="Calibri" w:hAnsi="Arial" w:cs="Arial"/>
          <w:color w:val="000000"/>
          <w:lang w:eastAsia="en-NZ"/>
        </w:rPr>
        <w:t xml:space="preserve"> position. The</w:t>
      </w:r>
      <w:r w:rsidR="00C6611A" w:rsidRPr="00676CE5">
        <w:rPr>
          <w:rFonts w:ascii="Arial" w:eastAsia="Calibri" w:hAnsi="Arial" w:cs="Arial"/>
          <w:color w:val="000000"/>
          <w:lang w:eastAsia="en-NZ"/>
        </w:rPr>
        <w:t xml:space="preserve"> primary</w:t>
      </w:r>
      <w:r w:rsidR="00AA5F4F" w:rsidRPr="00676CE5">
        <w:rPr>
          <w:rFonts w:ascii="Arial" w:eastAsia="Calibri" w:hAnsi="Arial" w:cs="Arial"/>
          <w:color w:val="000000"/>
          <w:lang w:eastAsia="en-NZ"/>
        </w:rPr>
        <w:t xml:space="preserve"> rea</w:t>
      </w:r>
      <w:r w:rsidR="000F264B" w:rsidRPr="00676CE5">
        <w:rPr>
          <w:rFonts w:ascii="Arial" w:eastAsia="Calibri" w:hAnsi="Arial" w:cs="Arial"/>
          <w:color w:val="000000"/>
          <w:lang w:eastAsia="en-NZ"/>
        </w:rPr>
        <w:t xml:space="preserve">son </w:t>
      </w:r>
      <w:r w:rsidR="00AA5F4F" w:rsidRPr="00676CE5">
        <w:rPr>
          <w:rFonts w:ascii="Arial" w:eastAsia="Calibri" w:hAnsi="Arial" w:cs="Arial"/>
          <w:color w:val="000000"/>
          <w:lang w:eastAsia="en-NZ"/>
        </w:rPr>
        <w:t xml:space="preserve">in favour of having a biological link </w:t>
      </w:r>
      <w:r w:rsidR="00C6611A" w:rsidRPr="00676CE5">
        <w:rPr>
          <w:rFonts w:ascii="Arial" w:eastAsia="Calibri" w:hAnsi="Arial" w:cs="Arial"/>
          <w:color w:val="000000"/>
          <w:lang w:eastAsia="en-NZ"/>
        </w:rPr>
        <w:t>is</w:t>
      </w:r>
      <w:r w:rsidR="000F264B" w:rsidRPr="00676CE5">
        <w:rPr>
          <w:rFonts w:ascii="Arial" w:eastAsia="Calibri" w:hAnsi="Arial" w:cs="Arial"/>
          <w:color w:val="000000"/>
          <w:lang w:eastAsia="en-NZ"/>
        </w:rPr>
        <w:t xml:space="preserve"> that </w:t>
      </w:r>
      <w:r w:rsidR="00C6611A" w:rsidRPr="00676CE5">
        <w:rPr>
          <w:rFonts w:ascii="Arial" w:eastAsia="Calibri" w:hAnsi="Arial" w:cs="Arial"/>
          <w:color w:val="000000"/>
          <w:lang w:eastAsia="en-NZ"/>
        </w:rPr>
        <w:t>it</w:t>
      </w:r>
      <w:r w:rsidR="00EA20E7" w:rsidRPr="00676CE5">
        <w:rPr>
          <w:rFonts w:ascii="Arial" w:eastAsia="Calibri" w:hAnsi="Arial" w:cs="Arial"/>
          <w:color w:val="000000"/>
          <w:lang w:eastAsia="en-NZ"/>
        </w:rPr>
        <w:t xml:space="preserve"> is best </w:t>
      </w:r>
      <w:r w:rsidR="003A4D62" w:rsidRPr="00676CE5">
        <w:rPr>
          <w:rFonts w:ascii="Arial" w:eastAsia="Calibri" w:hAnsi="Arial" w:cs="Arial"/>
          <w:color w:val="000000"/>
          <w:lang w:eastAsia="en-NZ"/>
        </w:rPr>
        <w:t>for the resulting child</w:t>
      </w:r>
      <w:r w:rsidR="000F264B" w:rsidRPr="00676CE5">
        <w:rPr>
          <w:rFonts w:ascii="Arial" w:eastAsia="Calibri" w:hAnsi="Arial" w:cs="Arial"/>
          <w:color w:val="000000"/>
          <w:lang w:eastAsia="en-NZ"/>
        </w:rPr>
        <w:t xml:space="preserve">. </w:t>
      </w:r>
      <w:r w:rsidR="00C6611A" w:rsidRPr="00676CE5">
        <w:rPr>
          <w:rFonts w:ascii="Arial" w:eastAsia="Calibri" w:hAnsi="Arial" w:cs="Arial"/>
          <w:color w:val="000000"/>
          <w:lang w:eastAsia="en-NZ"/>
        </w:rPr>
        <w:t>The Chair suggested citing evidence</w:t>
      </w:r>
      <w:r w:rsidR="000F264B" w:rsidRPr="00676CE5">
        <w:rPr>
          <w:rFonts w:ascii="Arial" w:eastAsia="Calibri" w:hAnsi="Arial" w:cs="Arial"/>
          <w:color w:val="000000"/>
          <w:lang w:eastAsia="en-NZ"/>
        </w:rPr>
        <w:t xml:space="preserve"> to </w:t>
      </w:r>
      <w:r w:rsidR="00C6611A" w:rsidRPr="00676CE5">
        <w:rPr>
          <w:rFonts w:ascii="Arial" w:eastAsia="Calibri" w:hAnsi="Arial" w:cs="Arial"/>
          <w:color w:val="000000"/>
          <w:lang w:eastAsia="en-NZ"/>
        </w:rPr>
        <w:t>support this position</w:t>
      </w:r>
      <w:r w:rsidR="000F264B" w:rsidRPr="00676CE5">
        <w:rPr>
          <w:rFonts w:ascii="Arial" w:eastAsia="Calibri" w:hAnsi="Arial" w:cs="Arial"/>
          <w:color w:val="000000"/>
          <w:lang w:eastAsia="en-NZ"/>
        </w:rPr>
        <w:t>.</w:t>
      </w:r>
    </w:p>
    <w:p w14:paraId="3B4A504E" w14:textId="77777777" w:rsidR="00326FA5" w:rsidRPr="00676CE5" w:rsidRDefault="00744875" w:rsidP="00FA5C3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8.4</w:t>
      </w:r>
      <w:r w:rsidRPr="00676CE5">
        <w:rPr>
          <w:rFonts w:ascii="Arial" w:eastAsia="Calibri" w:hAnsi="Arial" w:cs="Arial"/>
          <w:color w:val="000000"/>
          <w:lang w:eastAsia="en-NZ"/>
        </w:rPr>
        <w:tab/>
        <w:t xml:space="preserve">The discussion addressed the importance of </w:t>
      </w:r>
      <w:r w:rsidR="003A4D62" w:rsidRPr="00676CE5">
        <w:rPr>
          <w:rFonts w:ascii="Arial" w:eastAsia="Calibri" w:hAnsi="Arial" w:cs="Arial"/>
          <w:color w:val="000000"/>
          <w:lang w:eastAsia="en-NZ"/>
        </w:rPr>
        <w:t>counselling consider</w:t>
      </w:r>
      <w:r w:rsidRPr="00676CE5">
        <w:rPr>
          <w:rFonts w:ascii="Arial" w:eastAsia="Calibri" w:hAnsi="Arial" w:cs="Arial"/>
          <w:color w:val="000000"/>
          <w:lang w:eastAsia="en-NZ"/>
        </w:rPr>
        <w:t>ing</w:t>
      </w:r>
      <w:r w:rsidR="003A4D62" w:rsidRPr="00676CE5">
        <w:rPr>
          <w:rFonts w:ascii="Arial" w:eastAsia="Calibri" w:hAnsi="Arial" w:cs="Arial"/>
          <w:color w:val="000000"/>
          <w:lang w:eastAsia="en-NZ"/>
        </w:rPr>
        <w:t xml:space="preserve"> the </w:t>
      </w:r>
      <w:r w:rsidRPr="00676CE5">
        <w:rPr>
          <w:rFonts w:ascii="Arial" w:eastAsia="Calibri" w:hAnsi="Arial" w:cs="Arial"/>
          <w:color w:val="000000"/>
          <w:lang w:eastAsia="en-NZ"/>
        </w:rPr>
        <w:t>absence of a</w:t>
      </w:r>
      <w:r w:rsidR="003A4D62" w:rsidRPr="00676CE5">
        <w:rPr>
          <w:rFonts w:ascii="Arial" w:eastAsia="Calibri" w:hAnsi="Arial" w:cs="Arial"/>
          <w:color w:val="000000"/>
          <w:lang w:eastAsia="en-NZ"/>
        </w:rPr>
        <w:t xml:space="preserve"> biological link</w:t>
      </w:r>
      <w:r w:rsidR="008517A1" w:rsidRPr="00676CE5">
        <w:rPr>
          <w:rFonts w:ascii="Arial" w:eastAsia="Calibri" w:hAnsi="Arial" w:cs="Arial"/>
          <w:color w:val="000000"/>
          <w:lang w:eastAsia="en-NZ"/>
        </w:rPr>
        <w:t>. Members noted that</w:t>
      </w:r>
      <w:r w:rsidR="003A4D62" w:rsidRPr="00676CE5">
        <w:rPr>
          <w:rFonts w:ascii="Arial" w:eastAsia="Calibri" w:hAnsi="Arial" w:cs="Arial"/>
          <w:color w:val="000000"/>
          <w:lang w:eastAsia="en-NZ"/>
        </w:rPr>
        <w:t xml:space="preserve"> by the time an application gets to ECART couples have already </w:t>
      </w:r>
      <w:r w:rsidR="008517A1" w:rsidRPr="00676CE5">
        <w:rPr>
          <w:rFonts w:ascii="Arial" w:eastAsia="Calibri" w:hAnsi="Arial" w:cs="Arial"/>
          <w:color w:val="000000"/>
          <w:lang w:eastAsia="en-NZ"/>
        </w:rPr>
        <w:t>had</w:t>
      </w:r>
      <w:r w:rsidR="003A4D62" w:rsidRPr="00676CE5">
        <w:rPr>
          <w:rFonts w:ascii="Arial" w:eastAsia="Calibri" w:hAnsi="Arial" w:cs="Arial"/>
          <w:color w:val="000000"/>
          <w:lang w:eastAsia="en-NZ"/>
        </w:rPr>
        <w:t xml:space="preserve"> joint counselling </w:t>
      </w:r>
      <w:r w:rsidR="008517A1" w:rsidRPr="00676CE5">
        <w:rPr>
          <w:rFonts w:ascii="Arial" w:eastAsia="Calibri" w:hAnsi="Arial" w:cs="Arial"/>
          <w:color w:val="000000"/>
          <w:lang w:eastAsia="en-NZ"/>
        </w:rPr>
        <w:t xml:space="preserve">(with the donors), giving all </w:t>
      </w:r>
      <w:r w:rsidR="003A4D62" w:rsidRPr="00676CE5">
        <w:rPr>
          <w:rFonts w:ascii="Arial" w:eastAsia="Calibri" w:hAnsi="Arial" w:cs="Arial"/>
          <w:color w:val="000000"/>
          <w:lang w:eastAsia="en-NZ"/>
        </w:rPr>
        <w:t xml:space="preserve">a chance to explore joint values. </w:t>
      </w:r>
      <w:r w:rsidR="008517A1" w:rsidRPr="00676CE5">
        <w:rPr>
          <w:rFonts w:ascii="Arial" w:eastAsia="Calibri" w:hAnsi="Arial" w:cs="Arial"/>
          <w:color w:val="000000"/>
          <w:lang w:eastAsia="en-NZ"/>
        </w:rPr>
        <w:t>ACART</w:t>
      </w:r>
      <w:r w:rsidR="005551C0" w:rsidRPr="00676CE5">
        <w:rPr>
          <w:rFonts w:ascii="Arial" w:eastAsia="Calibri" w:hAnsi="Arial" w:cs="Arial"/>
          <w:color w:val="000000"/>
          <w:lang w:eastAsia="en-NZ"/>
        </w:rPr>
        <w:t xml:space="preserve"> think</w:t>
      </w:r>
      <w:r w:rsidR="008517A1" w:rsidRPr="00676CE5">
        <w:rPr>
          <w:rFonts w:ascii="Arial" w:eastAsia="Calibri" w:hAnsi="Arial" w:cs="Arial"/>
          <w:color w:val="000000"/>
          <w:lang w:eastAsia="en-NZ"/>
        </w:rPr>
        <w:t>s</w:t>
      </w:r>
      <w:r w:rsidR="005551C0" w:rsidRPr="00676CE5">
        <w:rPr>
          <w:rFonts w:ascii="Arial" w:eastAsia="Calibri" w:hAnsi="Arial" w:cs="Arial"/>
          <w:color w:val="000000"/>
          <w:lang w:eastAsia="en-NZ"/>
        </w:rPr>
        <w:t xml:space="preserve"> this is valuable and </w:t>
      </w:r>
      <w:r w:rsidR="008517A1" w:rsidRPr="00676CE5">
        <w:rPr>
          <w:rFonts w:ascii="Arial" w:eastAsia="Calibri" w:hAnsi="Arial" w:cs="Arial"/>
          <w:color w:val="000000"/>
          <w:lang w:eastAsia="en-NZ"/>
        </w:rPr>
        <w:t xml:space="preserve">should remain </w:t>
      </w:r>
      <w:r w:rsidR="005551C0" w:rsidRPr="00676CE5">
        <w:rPr>
          <w:rFonts w:ascii="Arial" w:eastAsia="Calibri" w:hAnsi="Arial" w:cs="Arial"/>
          <w:color w:val="000000"/>
          <w:lang w:eastAsia="en-NZ"/>
        </w:rPr>
        <w:t xml:space="preserve">a key part of the </w:t>
      </w:r>
      <w:r w:rsidR="008517A1" w:rsidRPr="00676CE5">
        <w:rPr>
          <w:rFonts w:ascii="Arial" w:eastAsia="Calibri" w:hAnsi="Arial" w:cs="Arial"/>
          <w:color w:val="000000"/>
          <w:lang w:eastAsia="en-NZ"/>
        </w:rPr>
        <w:t xml:space="preserve">surrogacy </w:t>
      </w:r>
      <w:r w:rsidR="005551C0" w:rsidRPr="00676CE5">
        <w:rPr>
          <w:rFonts w:ascii="Arial" w:eastAsia="Calibri" w:hAnsi="Arial" w:cs="Arial"/>
          <w:color w:val="000000"/>
          <w:lang w:eastAsia="en-NZ"/>
        </w:rPr>
        <w:t xml:space="preserve">process. </w:t>
      </w:r>
    </w:p>
    <w:p w14:paraId="2CF79502" w14:textId="77777777" w:rsidR="00FA5C30" w:rsidRPr="00676CE5" w:rsidRDefault="00FA5C30" w:rsidP="00FA5C3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8.5</w:t>
      </w:r>
      <w:r w:rsidRPr="00676CE5">
        <w:rPr>
          <w:rFonts w:ascii="Arial" w:eastAsia="Calibri" w:hAnsi="Arial" w:cs="Arial"/>
          <w:color w:val="000000"/>
          <w:lang w:eastAsia="en-NZ"/>
        </w:rPr>
        <w:tab/>
        <w:t xml:space="preserve">A member suggested a possible </w:t>
      </w:r>
      <w:r w:rsidR="008D12D2" w:rsidRPr="00676CE5">
        <w:rPr>
          <w:rFonts w:ascii="Arial" w:eastAsia="Calibri" w:hAnsi="Arial" w:cs="Arial"/>
          <w:color w:val="000000"/>
          <w:lang w:eastAsia="en-NZ"/>
        </w:rPr>
        <w:t xml:space="preserve">solution </w:t>
      </w:r>
      <w:r w:rsidR="00F42C86">
        <w:rPr>
          <w:rFonts w:ascii="Arial" w:eastAsia="Calibri" w:hAnsi="Arial" w:cs="Arial"/>
          <w:color w:val="000000"/>
          <w:lang w:eastAsia="en-NZ"/>
        </w:rPr>
        <w:t xml:space="preserve">in cases where </w:t>
      </w:r>
      <w:r w:rsidR="00F42C86" w:rsidRPr="00676CE5">
        <w:rPr>
          <w:rFonts w:ascii="Arial" w:eastAsia="Calibri" w:hAnsi="Arial" w:cs="Arial"/>
          <w:color w:val="000000"/>
          <w:lang w:eastAsia="en-NZ"/>
        </w:rPr>
        <w:t>the intending parents</w:t>
      </w:r>
      <w:r w:rsidR="00F42C86">
        <w:rPr>
          <w:rFonts w:ascii="Arial" w:eastAsia="Calibri" w:hAnsi="Arial" w:cs="Arial"/>
          <w:color w:val="000000"/>
          <w:lang w:eastAsia="en-NZ"/>
        </w:rPr>
        <w:t xml:space="preserve"> are</w:t>
      </w:r>
      <w:r w:rsidR="00F42C86" w:rsidRPr="00676CE5">
        <w:rPr>
          <w:rFonts w:ascii="Arial" w:eastAsia="Calibri" w:hAnsi="Arial" w:cs="Arial"/>
          <w:color w:val="000000"/>
          <w:lang w:eastAsia="en-NZ"/>
        </w:rPr>
        <w:t xml:space="preserve"> cho</w:t>
      </w:r>
      <w:r w:rsidR="00F42C86">
        <w:rPr>
          <w:rFonts w:ascii="Arial" w:eastAsia="Calibri" w:hAnsi="Arial" w:cs="Arial"/>
          <w:color w:val="000000"/>
          <w:lang w:eastAsia="en-NZ"/>
        </w:rPr>
        <w:t>osing</w:t>
      </w:r>
      <w:r w:rsidR="00F42C86" w:rsidRPr="00676CE5">
        <w:rPr>
          <w:rFonts w:ascii="Arial" w:eastAsia="Calibri" w:hAnsi="Arial" w:cs="Arial"/>
          <w:color w:val="000000"/>
          <w:lang w:eastAsia="en-NZ"/>
        </w:rPr>
        <w:t xml:space="preserve"> not </w:t>
      </w:r>
      <w:r w:rsidR="00F42C86">
        <w:rPr>
          <w:rFonts w:ascii="Arial" w:eastAsia="Calibri" w:hAnsi="Arial" w:cs="Arial"/>
          <w:color w:val="000000"/>
          <w:lang w:eastAsia="en-NZ"/>
        </w:rPr>
        <w:t xml:space="preserve">to </w:t>
      </w:r>
      <w:r w:rsidR="00F42C86" w:rsidRPr="00676CE5">
        <w:rPr>
          <w:rFonts w:ascii="Arial" w:eastAsia="Calibri" w:hAnsi="Arial" w:cs="Arial"/>
          <w:color w:val="000000"/>
          <w:lang w:eastAsia="en-NZ"/>
        </w:rPr>
        <w:t xml:space="preserve">have a </w:t>
      </w:r>
      <w:r w:rsidR="00F42C86">
        <w:rPr>
          <w:rFonts w:ascii="Arial" w:eastAsia="Calibri" w:hAnsi="Arial" w:cs="Arial"/>
          <w:color w:val="000000"/>
          <w:lang w:eastAsia="en-NZ"/>
        </w:rPr>
        <w:t>genetic</w:t>
      </w:r>
      <w:r w:rsidR="00F42C86" w:rsidRPr="00676CE5">
        <w:rPr>
          <w:rFonts w:ascii="Arial" w:eastAsia="Calibri" w:hAnsi="Arial" w:cs="Arial"/>
          <w:color w:val="000000"/>
          <w:lang w:eastAsia="en-NZ"/>
        </w:rPr>
        <w:t xml:space="preserve"> link </w:t>
      </w:r>
      <w:r w:rsidR="00F42C86">
        <w:rPr>
          <w:rFonts w:ascii="Arial" w:eastAsia="Calibri" w:hAnsi="Arial" w:cs="Arial"/>
          <w:color w:val="000000"/>
          <w:lang w:eastAsia="en-NZ"/>
        </w:rPr>
        <w:t xml:space="preserve">even </w:t>
      </w:r>
      <w:r w:rsidR="00F42C86" w:rsidRPr="00676CE5">
        <w:rPr>
          <w:rFonts w:ascii="Arial" w:eastAsia="Calibri" w:hAnsi="Arial" w:cs="Arial"/>
          <w:color w:val="000000"/>
          <w:lang w:eastAsia="en-NZ"/>
        </w:rPr>
        <w:t>if they are able to have one</w:t>
      </w:r>
      <w:r w:rsidR="00F42C86">
        <w:rPr>
          <w:rFonts w:ascii="Arial" w:eastAsia="Calibri" w:hAnsi="Arial" w:cs="Arial"/>
          <w:color w:val="000000"/>
          <w:lang w:eastAsia="en-NZ"/>
        </w:rPr>
        <w:t>,</w:t>
      </w:r>
      <w:r w:rsidR="00F42C86" w:rsidRPr="00676CE5">
        <w:rPr>
          <w:rFonts w:ascii="Arial" w:eastAsia="Calibri" w:hAnsi="Arial" w:cs="Arial"/>
          <w:color w:val="000000"/>
          <w:lang w:eastAsia="en-NZ"/>
        </w:rPr>
        <w:t xml:space="preserve"> </w:t>
      </w:r>
      <w:r w:rsidR="008D12D2" w:rsidRPr="00676CE5">
        <w:rPr>
          <w:rFonts w:ascii="Arial" w:eastAsia="Calibri" w:hAnsi="Arial" w:cs="Arial"/>
          <w:color w:val="000000"/>
          <w:lang w:eastAsia="en-NZ"/>
        </w:rPr>
        <w:t xml:space="preserve">would be for ACART to </w:t>
      </w:r>
      <w:r w:rsidR="00F42C86">
        <w:rPr>
          <w:rFonts w:ascii="Arial" w:eastAsia="Calibri" w:hAnsi="Arial" w:cs="Arial"/>
          <w:color w:val="000000"/>
          <w:lang w:eastAsia="en-NZ"/>
        </w:rPr>
        <w:t>ask</w:t>
      </w:r>
      <w:r w:rsidR="00F42C86" w:rsidRPr="00676CE5">
        <w:rPr>
          <w:rFonts w:ascii="Arial" w:eastAsia="Calibri" w:hAnsi="Arial" w:cs="Arial"/>
          <w:color w:val="000000"/>
          <w:lang w:eastAsia="en-NZ"/>
        </w:rPr>
        <w:t xml:space="preserve"> </w:t>
      </w:r>
      <w:r w:rsidR="008D12D2" w:rsidRPr="00676CE5">
        <w:rPr>
          <w:rFonts w:ascii="Arial" w:eastAsia="Calibri" w:hAnsi="Arial" w:cs="Arial"/>
          <w:color w:val="000000"/>
          <w:lang w:eastAsia="en-NZ"/>
        </w:rPr>
        <w:t>that the intending parents present a clear and compelling case</w:t>
      </w:r>
      <w:r w:rsidR="00F42C86" w:rsidRPr="00F42C86">
        <w:rPr>
          <w:rFonts w:ascii="Arial" w:eastAsia="Calibri" w:hAnsi="Arial" w:cs="Arial"/>
          <w:color w:val="000000"/>
          <w:lang w:eastAsia="en-NZ"/>
        </w:rPr>
        <w:t>, having had counselling and discussing the potential impacts from a child’s perspective o</w:t>
      </w:r>
      <w:r w:rsidR="001114DE">
        <w:rPr>
          <w:rFonts w:ascii="Arial" w:eastAsia="Calibri" w:hAnsi="Arial" w:cs="Arial"/>
          <w:color w:val="000000"/>
          <w:lang w:eastAsia="en-NZ"/>
        </w:rPr>
        <w:t>f</w:t>
      </w:r>
      <w:r w:rsidR="00F42C86" w:rsidRPr="00F42C86">
        <w:rPr>
          <w:rFonts w:ascii="Arial" w:eastAsia="Calibri" w:hAnsi="Arial" w:cs="Arial"/>
          <w:color w:val="000000"/>
          <w:lang w:eastAsia="en-NZ"/>
        </w:rPr>
        <w:t xml:space="preserve"> missing out on a genetic link</w:t>
      </w:r>
      <w:r w:rsidR="00F42C86">
        <w:rPr>
          <w:rFonts w:ascii="Arial" w:eastAsia="Calibri" w:hAnsi="Arial" w:cs="Arial"/>
          <w:color w:val="000000"/>
          <w:lang w:eastAsia="en-NZ"/>
        </w:rPr>
        <w:t xml:space="preserve"> with their parents.</w:t>
      </w:r>
    </w:p>
    <w:p w14:paraId="311C2AF2" w14:textId="18782D39" w:rsidR="00B103E2" w:rsidRPr="00676CE5" w:rsidRDefault="008517A1"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8.</w:t>
      </w:r>
      <w:r w:rsidR="00DC5729" w:rsidRPr="00676CE5">
        <w:rPr>
          <w:rFonts w:ascii="Arial" w:eastAsia="Calibri" w:hAnsi="Arial" w:cs="Arial"/>
          <w:color w:val="000000"/>
          <w:lang w:eastAsia="en-NZ"/>
        </w:rPr>
        <w:t>6</w:t>
      </w:r>
      <w:r w:rsidRPr="00676CE5">
        <w:rPr>
          <w:rFonts w:ascii="Arial" w:eastAsia="Calibri" w:hAnsi="Arial" w:cs="Arial"/>
          <w:color w:val="000000"/>
          <w:lang w:eastAsia="en-NZ"/>
        </w:rPr>
        <w:tab/>
      </w:r>
      <w:r w:rsidR="00B103E2" w:rsidRPr="00676CE5">
        <w:rPr>
          <w:rFonts w:ascii="Arial" w:eastAsia="Calibri" w:hAnsi="Arial" w:cs="Arial"/>
          <w:color w:val="000000"/>
          <w:lang w:eastAsia="en-NZ"/>
        </w:rPr>
        <w:t xml:space="preserve">In conclusion, </w:t>
      </w:r>
      <w:r w:rsidR="005551C0" w:rsidRPr="00676CE5">
        <w:rPr>
          <w:rFonts w:ascii="Arial" w:eastAsia="Calibri" w:hAnsi="Arial" w:cs="Arial"/>
          <w:color w:val="000000"/>
          <w:lang w:eastAsia="en-NZ"/>
        </w:rPr>
        <w:t xml:space="preserve">ACART </w:t>
      </w:r>
      <w:r w:rsidR="00B103E2" w:rsidRPr="00676CE5">
        <w:rPr>
          <w:rFonts w:ascii="Arial" w:eastAsia="Calibri" w:hAnsi="Arial" w:cs="Arial"/>
          <w:color w:val="000000"/>
          <w:lang w:eastAsia="en-NZ"/>
        </w:rPr>
        <w:t>members confirmed their position that it</w:t>
      </w:r>
      <w:r w:rsidR="005551C0" w:rsidRPr="00676CE5">
        <w:rPr>
          <w:rFonts w:ascii="Arial" w:eastAsia="Calibri" w:hAnsi="Arial" w:cs="Arial"/>
          <w:color w:val="000000"/>
          <w:lang w:eastAsia="en-NZ"/>
        </w:rPr>
        <w:t xml:space="preserve"> is p</w:t>
      </w:r>
      <w:r w:rsidR="00EA20E7" w:rsidRPr="00676CE5">
        <w:rPr>
          <w:rFonts w:ascii="Arial" w:eastAsia="Calibri" w:hAnsi="Arial" w:cs="Arial"/>
          <w:color w:val="000000"/>
          <w:lang w:eastAsia="en-NZ"/>
        </w:rPr>
        <w:t xml:space="preserve">referable to have a genetic link if possible but there could be reasons why embryo donation </w:t>
      </w:r>
      <w:r w:rsidR="00612587">
        <w:rPr>
          <w:rFonts w:ascii="Arial" w:eastAsia="Calibri" w:hAnsi="Arial" w:cs="Arial"/>
          <w:color w:val="000000"/>
          <w:lang w:eastAsia="en-NZ"/>
        </w:rPr>
        <w:t xml:space="preserve">or the use of both donated eggs and donated sperm </w:t>
      </w:r>
      <w:r w:rsidR="00EA20E7" w:rsidRPr="00676CE5">
        <w:rPr>
          <w:rFonts w:ascii="Arial" w:eastAsia="Calibri" w:hAnsi="Arial" w:cs="Arial"/>
          <w:color w:val="000000"/>
          <w:lang w:eastAsia="en-NZ"/>
        </w:rPr>
        <w:t xml:space="preserve">would be appropriate instead. </w:t>
      </w:r>
      <w:r w:rsidR="005551C0" w:rsidRPr="00676CE5">
        <w:rPr>
          <w:rFonts w:ascii="Arial" w:eastAsia="Calibri" w:hAnsi="Arial" w:cs="Arial"/>
          <w:color w:val="000000"/>
          <w:lang w:eastAsia="en-NZ"/>
        </w:rPr>
        <w:t>If that’s the case, these need to be clear for ECART.</w:t>
      </w:r>
    </w:p>
    <w:p w14:paraId="20A848C1" w14:textId="77777777" w:rsidR="00C917F4" w:rsidRPr="00676CE5" w:rsidRDefault="00C917F4"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8.</w:t>
      </w:r>
      <w:r w:rsidR="00DC5729" w:rsidRPr="00676CE5">
        <w:rPr>
          <w:rFonts w:ascii="Arial" w:eastAsia="Calibri" w:hAnsi="Arial" w:cs="Arial"/>
          <w:color w:val="000000"/>
          <w:lang w:eastAsia="en-NZ"/>
        </w:rPr>
        <w:t>7</w:t>
      </w:r>
      <w:r w:rsidRPr="00676CE5">
        <w:rPr>
          <w:rFonts w:ascii="Arial" w:eastAsia="Calibri" w:hAnsi="Arial" w:cs="Arial"/>
          <w:color w:val="000000"/>
          <w:lang w:eastAsia="en-NZ"/>
        </w:rPr>
        <w:tab/>
        <w:t xml:space="preserve">Members agreed to focus on </w:t>
      </w:r>
      <w:r w:rsidR="00CC0FBF" w:rsidRPr="00676CE5">
        <w:rPr>
          <w:rFonts w:ascii="Arial" w:eastAsia="Calibri" w:hAnsi="Arial" w:cs="Arial"/>
          <w:color w:val="000000"/>
          <w:lang w:eastAsia="en-NZ"/>
        </w:rPr>
        <w:t xml:space="preserve">the definition of </w:t>
      </w:r>
      <w:r w:rsidRPr="00676CE5">
        <w:rPr>
          <w:rFonts w:ascii="Arial" w:eastAsia="Calibri" w:hAnsi="Arial" w:cs="Arial"/>
          <w:color w:val="000000"/>
          <w:lang w:eastAsia="en-NZ"/>
        </w:rPr>
        <w:t>“</w:t>
      </w:r>
      <w:r w:rsidR="00CC0FBF" w:rsidRPr="00676CE5">
        <w:rPr>
          <w:rFonts w:ascii="Arial" w:eastAsia="Calibri" w:hAnsi="Arial" w:cs="Arial"/>
          <w:color w:val="000000"/>
          <w:lang w:eastAsia="en-NZ"/>
        </w:rPr>
        <w:t>best or only</w:t>
      </w:r>
      <w:r w:rsidRPr="00676CE5">
        <w:rPr>
          <w:rFonts w:ascii="Arial" w:eastAsia="Calibri" w:hAnsi="Arial" w:cs="Arial"/>
          <w:color w:val="000000"/>
          <w:lang w:eastAsia="en-NZ"/>
        </w:rPr>
        <w:t>” opportunity to use a procedure</w:t>
      </w:r>
      <w:r w:rsidR="00CC0FBF" w:rsidRPr="00676CE5">
        <w:rPr>
          <w:rFonts w:ascii="Arial" w:eastAsia="Calibri" w:hAnsi="Arial" w:cs="Arial"/>
          <w:color w:val="000000"/>
          <w:lang w:eastAsia="en-NZ"/>
        </w:rPr>
        <w:t xml:space="preserve">. </w:t>
      </w:r>
    </w:p>
    <w:p w14:paraId="72FBC87C" w14:textId="77777777" w:rsidR="00A12CB8" w:rsidRPr="00676CE5" w:rsidRDefault="00775CE9" w:rsidP="007D5F0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8.</w:t>
      </w:r>
      <w:r w:rsidR="00DC5729" w:rsidRPr="00676CE5">
        <w:rPr>
          <w:rFonts w:ascii="Arial" w:eastAsia="Calibri" w:hAnsi="Arial" w:cs="Arial"/>
          <w:color w:val="000000"/>
          <w:lang w:eastAsia="en-NZ"/>
        </w:rPr>
        <w:t>8</w:t>
      </w:r>
      <w:r w:rsidRPr="00676CE5">
        <w:rPr>
          <w:rFonts w:ascii="Arial" w:eastAsia="Calibri" w:hAnsi="Arial" w:cs="Arial"/>
          <w:color w:val="000000"/>
          <w:lang w:eastAsia="en-NZ"/>
        </w:rPr>
        <w:tab/>
        <w:t>Members discussed t</w:t>
      </w:r>
      <w:r w:rsidR="00CC0FBF" w:rsidRPr="00676CE5">
        <w:rPr>
          <w:rFonts w:ascii="Arial" w:eastAsia="Calibri" w:hAnsi="Arial" w:cs="Arial"/>
          <w:color w:val="000000"/>
          <w:lang w:eastAsia="en-NZ"/>
        </w:rPr>
        <w:t xml:space="preserve">ikanga </w:t>
      </w:r>
      <w:r w:rsidRPr="00676CE5">
        <w:rPr>
          <w:rFonts w:ascii="Arial" w:eastAsia="Calibri" w:hAnsi="Arial" w:cs="Arial"/>
          <w:color w:val="000000"/>
          <w:lang w:eastAsia="en-NZ"/>
        </w:rPr>
        <w:t xml:space="preserve">and the importance of </w:t>
      </w:r>
      <w:r w:rsidR="00CC0FBF" w:rsidRPr="00676CE5">
        <w:rPr>
          <w:rFonts w:ascii="Arial" w:eastAsia="Calibri" w:hAnsi="Arial" w:cs="Arial"/>
          <w:color w:val="000000"/>
          <w:lang w:eastAsia="en-NZ"/>
        </w:rPr>
        <w:t>cultural consultation and conversations with family</w:t>
      </w:r>
      <w:r w:rsidRPr="00676CE5">
        <w:rPr>
          <w:rFonts w:ascii="Arial" w:eastAsia="Calibri" w:hAnsi="Arial" w:cs="Arial"/>
          <w:color w:val="000000"/>
          <w:lang w:eastAsia="en-NZ"/>
        </w:rPr>
        <w:t xml:space="preserve">, noting that </w:t>
      </w:r>
      <w:r w:rsidR="00CC0FBF" w:rsidRPr="00676CE5">
        <w:rPr>
          <w:rFonts w:ascii="Arial" w:eastAsia="Calibri" w:hAnsi="Arial" w:cs="Arial"/>
          <w:color w:val="000000"/>
          <w:lang w:eastAsia="en-NZ"/>
        </w:rPr>
        <w:t xml:space="preserve">birth is the primary concern from a tikanga perspective. </w:t>
      </w:r>
      <w:r w:rsidR="002D5403" w:rsidRPr="00676CE5">
        <w:rPr>
          <w:rFonts w:ascii="Arial" w:eastAsia="Calibri" w:hAnsi="Arial" w:cs="Arial"/>
          <w:color w:val="000000"/>
          <w:lang w:eastAsia="en-NZ"/>
        </w:rPr>
        <w:t xml:space="preserve">Members discussed an example of a </w:t>
      </w:r>
      <w:r w:rsidR="00F42C86">
        <w:rPr>
          <w:rFonts w:ascii="Arial" w:eastAsia="Calibri" w:hAnsi="Arial" w:cs="Arial"/>
          <w:color w:val="000000"/>
          <w:lang w:eastAsia="en-NZ"/>
        </w:rPr>
        <w:t>N</w:t>
      </w:r>
      <w:r w:rsidR="00CC0FBF" w:rsidRPr="00676CE5">
        <w:rPr>
          <w:rFonts w:ascii="Arial" w:eastAsia="Calibri" w:hAnsi="Arial" w:cs="Arial"/>
          <w:color w:val="000000"/>
          <w:lang w:eastAsia="en-NZ"/>
        </w:rPr>
        <w:t xml:space="preserve">gai </w:t>
      </w:r>
      <w:proofErr w:type="spellStart"/>
      <w:r w:rsidR="00F42C86">
        <w:rPr>
          <w:rFonts w:ascii="Arial" w:eastAsia="Calibri" w:hAnsi="Arial" w:cs="Arial"/>
          <w:color w:val="000000"/>
          <w:lang w:eastAsia="en-NZ"/>
        </w:rPr>
        <w:t>T</w:t>
      </w:r>
      <w:r w:rsidR="00CC0FBF" w:rsidRPr="00676CE5">
        <w:rPr>
          <w:rFonts w:ascii="Arial" w:eastAsia="Calibri" w:hAnsi="Arial" w:cs="Arial"/>
          <w:color w:val="000000"/>
          <w:lang w:eastAsia="en-NZ"/>
        </w:rPr>
        <w:t>ahu</w:t>
      </w:r>
      <w:proofErr w:type="spellEnd"/>
      <w:r w:rsidR="00CC0FBF" w:rsidRPr="00676CE5">
        <w:rPr>
          <w:rFonts w:ascii="Arial" w:eastAsia="Calibri" w:hAnsi="Arial" w:cs="Arial"/>
          <w:color w:val="000000"/>
          <w:lang w:eastAsia="en-NZ"/>
        </w:rPr>
        <w:t xml:space="preserve"> couple using a </w:t>
      </w:r>
      <w:proofErr w:type="spellStart"/>
      <w:r w:rsidR="00F42C86">
        <w:rPr>
          <w:rFonts w:ascii="Arial" w:eastAsia="Calibri" w:hAnsi="Arial" w:cs="Arial"/>
          <w:color w:val="000000"/>
          <w:lang w:eastAsia="en-NZ"/>
        </w:rPr>
        <w:t>Pā</w:t>
      </w:r>
      <w:r w:rsidR="00CC0FBF" w:rsidRPr="00676CE5">
        <w:rPr>
          <w:rFonts w:ascii="Arial" w:eastAsia="Calibri" w:hAnsi="Arial" w:cs="Arial"/>
          <w:color w:val="000000"/>
          <w:lang w:eastAsia="en-NZ"/>
        </w:rPr>
        <w:t>keha</w:t>
      </w:r>
      <w:proofErr w:type="spellEnd"/>
      <w:r w:rsidR="00CC0FBF" w:rsidRPr="00676CE5">
        <w:rPr>
          <w:rFonts w:ascii="Arial" w:eastAsia="Calibri" w:hAnsi="Arial" w:cs="Arial"/>
          <w:color w:val="000000"/>
          <w:lang w:eastAsia="en-NZ"/>
        </w:rPr>
        <w:t xml:space="preserve"> embryo </w:t>
      </w:r>
      <w:r w:rsidR="002D5403" w:rsidRPr="00676CE5">
        <w:rPr>
          <w:rFonts w:ascii="Arial" w:eastAsia="Calibri" w:hAnsi="Arial" w:cs="Arial"/>
          <w:color w:val="000000"/>
          <w:lang w:eastAsia="en-NZ"/>
        </w:rPr>
        <w:t>— the</w:t>
      </w:r>
      <w:r w:rsidR="00CC0FBF" w:rsidRPr="00676CE5">
        <w:rPr>
          <w:rFonts w:ascii="Arial" w:eastAsia="Calibri" w:hAnsi="Arial" w:cs="Arial"/>
          <w:color w:val="000000"/>
          <w:lang w:eastAsia="en-NZ"/>
        </w:rPr>
        <w:t xml:space="preserve"> child would not be recognised </w:t>
      </w:r>
      <w:r w:rsidR="00F42C86">
        <w:rPr>
          <w:rFonts w:ascii="Arial" w:eastAsia="Calibri" w:hAnsi="Arial" w:cs="Arial"/>
          <w:color w:val="000000"/>
          <w:lang w:eastAsia="en-NZ"/>
        </w:rPr>
        <w:t>as a member of the</w:t>
      </w:r>
      <w:r w:rsidR="00CC0FBF" w:rsidRPr="00676CE5">
        <w:rPr>
          <w:rFonts w:ascii="Arial" w:eastAsia="Calibri" w:hAnsi="Arial" w:cs="Arial"/>
          <w:color w:val="000000"/>
          <w:lang w:eastAsia="en-NZ"/>
        </w:rPr>
        <w:t xml:space="preserve"> iwi.</w:t>
      </w:r>
      <w:r w:rsidR="006068A6" w:rsidRPr="00676CE5">
        <w:rPr>
          <w:rFonts w:ascii="Arial" w:eastAsia="Calibri" w:hAnsi="Arial" w:cs="Arial"/>
          <w:color w:val="000000"/>
          <w:lang w:eastAsia="en-NZ"/>
        </w:rPr>
        <w:t xml:space="preserve"> But </w:t>
      </w:r>
      <w:r w:rsidR="00884596" w:rsidRPr="00676CE5">
        <w:rPr>
          <w:rFonts w:ascii="Arial" w:eastAsia="Calibri" w:hAnsi="Arial" w:cs="Arial"/>
          <w:color w:val="000000"/>
          <w:lang w:eastAsia="en-NZ"/>
        </w:rPr>
        <w:t xml:space="preserve">different </w:t>
      </w:r>
      <w:r w:rsidR="002D5403" w:rsidRPr="00676CE5">
        <w:rPr>
          <w:rFonts w:ascii="Arial" w:eastAsia="Calibri" w:hAnsi="Arial" w:cs="Arial"/>
          <w:color w:val="000000"/>
          <w:lang w:eastAsia="en-NZ"/>
        </w:rPr>
        <w:t xml:space="preserve">Māori </w:t>
      </w:r>
      <w:r w:rsidR="00884596" w:rsidRPr="00676CE5">
        <w:rPr>
          <w:rFonts w:ascii="Arial" w:eastAsia="Calibri" w:hAnsi="Arial" w:cs="Arial"/>
          <w:color w:val="000000"/>
          <w:lang w:eastAsia="en-NZ"/>
        </w:rPr>
        <w:t>tribes have different rules</w:t>
      </w:r>
      <w:r w:rsidR="004A4CC6" w:rsidRPr="00676CE5">
        <w:rPr>
          <w:rFonts w:ascii="Arial" w:eastAsia="Calibri" w:hAnsi="Arial" w:cs="Arial"/>
          <w:color w:val="000000"/>
          <w:lang w:eastAsia="en-NZ"/>
        </w:rPr>
        <w:t xml:space="preserve"> about tribal membership.</w:t>
      </w:r>
      <w:r w:rsidR="004A4CC6" w:rsidRPr="00676CE5">
        <w:rPr>
          <w:rFonts w:ascii="Arial" w:eastAsia="Calibri" w:hAnsi="Arial" w:cs="Arial"/>
          <w:color w:val="000000"/>
          <w:lang w:eastAsia="en-NZ"/>
        </w:rPr>
        <w:tab/>
      </w:r>
    </w:p>
    <w:p w14:paraId="40473BFA" w14:textId="77777777" w:rsidR="00FD408F" w:rsidRPr="00676CE5" w:rsidRDefault="00A12CB8"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8.</w:t>
      </w:r>
      <w:r w:rsidR="00645287">
        <w:rPr>
          <w:rFonts w:ascii="Arial" w:eastAsia="Calibri" w:hAnsi="Arial" w:cs="Arial"/>
          <w:color w:val="000000"/>
          <w:lang w:eastAsia="en-NZ"/>
        </w:rPr>
        <w:t>9</w:t>
      </w:r>
      <w:r w:rsidRPr="00676CE5">
        <w:rPr>
          <w:rFonts w:ascii="Arial" w:eastAsia="Calibri" w:hAnsi="Arial" w:cs="Arial"/>
          <w:color w:val="000000"/>
          <w:lang w:eastAsia="en-NZ"/>
        </w:rPr>
        <w:tab/>
      </w:r>
      <w:r w:rsidR="00FD408F" w:rsidRPr="00676CE5">
        <w:rPr>
          <w:rFonts w:ascii="Arial" w:eastAsia="Calibri" w:hAnsi="Arial" w:cs="Arial"/>
          <w:color w:val="000000"/>
          <w:lang w:eastAsia="en-NZ"/>
        </w:rPr>
        <w:t>The importance of a r</w:t>
      </w:r>
      <w:r w:rsidR="00884596" w:rsidRPr="00676CE5">
        <w:rPr>
          <w:rFonts w:ascii="Arial" w:eastAsia="Calibri" w:hAnsi="Arial" w:cs="Arial"/>
          <w:color w:val="000000"/>
          <w:lang w:eastAsia="en-NZ"/>
        </w:rPr>
        <w:t xml:space="preserve">eligious perspective </w:t>
      </w:r>
      <w:r w:rsidR="00FD408F" w:rsidRPr="00676CE5">
        <w:rPr>
          <w:rFonts w:ascii="Arial" w:eastAsia="Calibri" w:hAnsi="Arial" w:cs="Arial"/>
          <w:color w:val="000000"/>
          <w:lang w:eastAsia="en-NZ"/>
        </w:rPr>
        <w:t xml:space="preserve">for some intending parents was also discussed, noting that </w:t>
      </w:r>
      <w:r w:rsidR="00884596" w:rsidRPr="00676CE5">
        <w:rPr>
          <w:rFonts w:ascii="Arial" w:eastAsia="Calibri" w:hAnsi="Arial" w:cs="Arial"/>
          <w:color w:val="000000"/>
          <w:lang w:eastAsia="en-NZ"/>
        </w:rPr>
        <w:t xml:space="preserve">some couples consider it </w:t>
      </w:r>
      <w:r w:rsidR="00EA20E7" w:rsidRPr="00676CE5">
        <w:rPr>
          <w:rFonts w:ascii="Arial" w:eastAsia="Calibri" w:hAnsi="Arial" w:cs="Arial"/>
          <w:color w:val="000000"/>
          <w:lang w:eastAsia="en-NZ"/>
        </w:rPr>
        <w:t xml:space="preserve">more appropriate to use embryos that already exist rather than creating surplus from their own gametes. </w:t>
      </w:r>
    </w:p>
    <w:p w14:paraId="07D4B446" w14:textId="77777777" w:rsidR="000F17B1" w:rsidRPr="00676CE5" w:rsidRDefault="00FD408F"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8.1</w:t>
      </w:r>
      <w:r w:rsidR="00645287">
        <w:rPr>
          <w:rFonts w:ascii="Arial" w:eastAsia="Calibri" w:hAnsi="Arial" w:cs="Arial"/>
          <w:color w:val="000000"/>
          <w:lang w:eastAsia="en-NZ"/>
        </w:rPr>
        <w:t>0</w:t>
      </w:r>
      <w:r w:rsidRPr="00676CE5">
        <w:rPr>
          <w:rFonts w:ascii="Arial" w:eastAsia="Calibri" w:hAnsi="Arial" w:cs="Arial"/>
          <w:color w:val="000000"/>
          <w:lang w:eastAsia="en-NZ"/>
        </w:rPr>
        <w:tab/>
        <w:t>ACART</w:t>
      </w:r>
      <w:r w:rsidR="00561CE6" w:rsidRPr="00676CE5">
        <w:rPr>
          <w:rFonts w:ascii="Arial" w:eastAsia="Calibri" w:hAnsi="Arial" w:cs="Arial"/>
          <w:color w:val="000000"/>
          <w:lang w:eastAsia="en-NZ"/>
        </w:rPr>
        <w:t xml:space="preserve"> also acknowledged that </w:t>
      </w:r>
      <w:r w:rsidR="003A4D62" w:rsidRPr="00676CE5">
        <w:rPr>
          <w:rFonts w:ascii="Arial" w:eastAsia="Calibri" w:hAnsi="Arial" w:cs="Arial"/>
          <w:color w:val="000000"/>
          <w:lang w:eastAsia="en-NZ"/>
        </w:rPr>
        <w:t>applying to ECART is not the preferred situation for a lot of people</w:t>
      </w:r>
      <w:r w:rsidR="00561CE6" w:rsidRPr="00676CE5">
        <w:rPr>
          <w:rFonts w:ascii="Arial" w:eastAsia="Calibri" w:hAnsi="Arial" w:cs="Arial"/>
          <w:color w:val="000000"/>
          <w:lang w:eastAsia="en-NZ"/>
        </w:rPr>
        <w:t xml:space="preserve"> as it involves a</w:t>
      </w:r>
      <w:r w:rsidR="003A4D62" w:rsidRPr="00676CE5">
        <w:rPr>
          <w:rFonts w:ascii="Arial" w:eastAsia="Calibri" w:hAnsi="Arial" w:cs="Arial"/>
          <w:color w:val="000000"/>
          <w:lang w:eastAsia="en-NZ"/>
        </w:rPr>
        <w:t xml:space="preserve"> lot of time, </w:t>
      </w:r>
      <w:proofErr w:type="gramStart"/>
      <w:r w:rsidR="003A4D62" w:rsidRPr="00676CE5">
        <w:rPr>
          <w:rFonts w:ascii="Arial" w:eastAsia="Calibri" w:hAnsi="Arial" w:cs="Arial"/>
          <w:color w:val="000000"/>
          <w:lang w:eastAsia="en-NZ"/>
        </w:rPr>
        <w:t>effort</w:t>
      </w:r>
      <w:proofErr w:type="gramEnd"/>
      <w:r w:rsidR="003A4D62" w:rsidRPr="00676CE5">
        <w:rPr>
          <w:rFonts w:ascii="Arial" w:eastAsia="Calibri" w:hAnsi="Arial" w:cs="Arial"/>
          <w:color w:val="000000"/>
          <w:lang w:eastAsia="en-NZ"/>
        </w:rPr>
        <w:t xml:space="preserve"> and expense. </w:t>
      </w:r>
      <w:r w:rsidR="00561CE6" w:rsidRPr="00676CE5">
        <w:rPr>
          <w:rFonts w:ascii="Arial" w:eastAsia="Calibri" w:hAnsi="Arial" w:cs="Arial"/>
          <w:color w:val="000000"/>
          <w:lang w:eastAsia="en-NZ"/>
        </w:rPr>
        <w:t>There is also a s</w:t>
      </w:r>
      <w:r w:rsidR="003A4D62" w:rsidRPr="00676CE5">
        <w:rPr>
          <w:rFonts w:ascii="Arial" w:eastAsia="Calibri" w:hAnsi="Arial" w:cs="Arial"/>
          <w:color w:val="000000"/>
          <w:lang w:eastAsia="en-NZ"/>
        </w:rPr>
        <w:t xml:space="preserve">hortage of </w:t>
      </w:r>
      <w:r w:rsidR="00561CE6" w:rsidRPr="00676CE5">
        <w:rPr>
          <w:rFonts w:ascii="Arial" w:eastAsia="Calibri" w:hAnsi="Arial" w:cs="Arial"/>
          <w:color w:val="000000"/>
          <w:lang w:eastAsia="en-NZ"/>
        </w:rPr>
        <w:t xml:space="preserve">donor </w:t>
      </w:r>
      <w:r w:rsidR="003A4D62" w:rsidRPr="00676CE5">
        <w:rPr>
          <w:rFonts w:ascii="Arial" w:eastAsia="Calibri" w:hAnsi="Arial" w:cs="Arial"/>
          <w:color w:val="000000"/>
          <w:lang w:eastAsia="en-NZ"/>
        </w:rPr>
        <w:t>eggs</w:t>
      </w:r>
      <w:r w:rsidR="000F17B1" w:rsidRPr="00676CE5">
        <w:rPr>
          <w:rFonts w:ascii="Arial" w:eastAsia="Calibri" w:hAnsi="Arial" w:cs="Arial"/>
          <w:color w:val="000000"/>
          <w:lang w:eastAsia="en-NZ"/>
        </w:rPr>
        <w:t xml:space="preserve"> and </w:t>
      </w:r>
      <w:r w:rsidR="003A4D62" w:rsidRPr="00676CE5">
        <w:rPr>
          <w:rFonts w:ascii="Arial" w:eastAsia="Calibri" w:hAnsi="Arial" w:cs="Arial"/>
          <w:color w:val="000000"/>
          <w:lang w:eastAsia="en-NZ"/>
        </w:rPr>
        <w:t xml:space="preserve">sperm. </w:t>
      </w:r>
      <w:r w:rsidR="000F17B1" w:rsidRPr="00676CE5">
        <w:rPr>
          <w:rFonts w:ascii="Arial" w:eastAsia="Calibri" w:hAnsi="Arial" w:cs="Arial"/>
          <w:color w:val="000000"/>
          <w:lang w:eastAsia="en-NZ"/>
        </w:rPr>
        <w:t xml:space="preserve">ACART is aware of the pragmatic approach to using </w:t>
      </w:r>
      <w:r w:rsidR="001A2C22" w:rsidRPr="00676CE5">
        <w:rPr>
          <w:rFonts w:ascii="Arial" w:eastAsia="Calibri" w:hAnsi="Arial" w:cs="Arial"/>
          <w:color w:val="000000"/>
          <w:lang w:eastAsia="en-NZ"/>
        </w:rPr>
        <w:t xml:space="preserve">embryo donation </w:t>
      </w:r>
      <w:r w:rsidR="000F17B1" w:rsidRPr="00676CE5">
        <w:rPr>
          <w:rFonts w:ascii="Arial" w:eastAsia="Calibri" w:hAnsi="Arial" w:cs="Arial"/>
          <w:color w:val="000000"/>
          <w:lang w:eastAsia="en-NZ"/>
        </w:rPr>
        <w:t xml:space="preserve">because it </w:t>
      </w:r>
      <w:r w:rsidR="001A2C22" w:rsidRPr="00676CE5">
        <w:rPr>
          <w:rFonts w:ascii="Arial" w:eastAsia="Calibri" w:hAnsi="Arial" w:cs="Arial"/>
          <w:color w:val="000000"/>
          <w:lang w:eastAsia="en-NZ"/>
        </w:rPr>
        <w:t xml:space="preserve">is not only easier but </w:t>
      </w:r>
      <w:r w:rsidR="000F17B1" w:rsidRPr="00676CE5">
        <w:rPr>
          <w:rFonts w:ascii="Arial" w:eastAsia="Calibri" w:hAnsi="Arial" w:cs="Arial"/>
          <w:color w:val="000000"/>
          <w:lang w:eastAsia="en-NZ"/>
        </w:rPr>
        <w:t xml:space="preserve">also </w:t>
      </w:r>
      <w:r w:rsidR="001A2C22" w:rsidRPr="00676CE5">
        <w:rPr>
          <w:rFonts w:ascii="Arial" w:eastAsia="Calibri" w:hAnsi="Arial" w:cs="Arial"/>
          <w:color w:val="000000"/>
          <w:lang w:eastAsia="en-NZ"/>
        </w:rPr>
        <w:t>quicker and cheaper.</w:t>
      </w:r>
    </w:p>
    <w:p w14:paraId="06149BBA" w14:textId="77777777" w:rsidR="00DD5C13" w:rsidRPr="00676CE5" w:rsidRDefault="000F17B1"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8.1</w:t>
      </w:r>
      <w:r w:rsidR="00645287">
        <w:rPr>
          <w:rFonts w:ascii="Arial" w:eastAsia="Calibri" w:hAnsi="Arial" w:cs="Arial"/>
          <w:color w:val="000000"/>
          <w:lang w:eastAsia="en-NZ"/>
        </w:rPr>
        <w:t>1</w:t>
      </w:r>
      <w:r w:rsidRPr="00676CE5">
        <w:rPr>
          <w:rFonts w:ascii="Arial" w:eastAsia="Calibri" w:hAnsi="Arial" w:cs="Arial"/>
          <w:color w:val="000000"/>
          <w:lang w:eastAsia="en-NZ"/>
        </w:rPr>
        <w:tab/>
        <w:t xml:space="preserve">ACART decided the response to ECART should be that </w:t>
      </w:r>
      <w:r w:rsidR="00DD5C13" w:rsidRPr="00676CE5">
        <w:rPr>
          <w:rFonts w:ascii="Arial" w:eastAsia="Calibri" w:hAnsi="Arial" w:cs="Arial"/>
          <w:color w:val="000000"/>
          <w:lang w:eastAsia="en-NZ"/>
        </w:rPr>
        <w:t xml:space="preserve">it </w:t>
      </w:r>
      <w:r w:rsidRPr="00676CE5">
        <w:rPr>
          <w:rFonts w:ascii="Arial" w:eastAsia="Calibri" w:hAnsi="Arial" w:cs="Arial"/>
          <w:color w:val="000000"/>
          <w:lang w:eastAsia="en-NZ"/>
        </w:rPr>
        <w:t>is</w:t>
      </w:r>
      <w:r w:rsidR="00DD5C13" w:rsidRPr="00676CE5">
        <w:rPr>
          <w:rFonts w:ascii="Arial" w:eastAsia="Calibri" w:hAnsi="Arial" w:cs="Arial"/>
          <w:color w:val="000000"/>
          <w:lang w:eastAsia="en-NZ"/>
        </w:rPr>
        <w:t xml:space="preserve"> desirable to have the link if possible</w:t>
      </w:r>
      <w:r w:rsidR="00F42C86">
        <w:rPr>
          <w:rFonts w:ascii="Arial" w:eastAsia="Calibri" w:hAnsi="Arial" w:cs="Arial"/>
          <w:color w:val="000000"/>
          <w:lang w:eastAsia="en-NZ"/>
        </w:rPr>
        <w:t>, citing evidence why</w:t>
      </w:r>
      <w:r w:rsidR="007C6E42" w:rsidRPr="00676CE5">
        <w:rPr>
          <w:rFonts w:ascii="Arial" w:eastAsia="Calibri" w:hAnsi="Arial" w:cs="Arial"/>
          <w:color w:val="000000"/>
          <w:lang w:eastAsia="en-NZ"/>
        </w:rPr>
        <w:t xml:space="preserve">. The response should also reiterate that using donor gametes should not be for </w:t>
      </w:r>
      <w:r w:rsidR="00DD5C13" w:rsidRPr="00676CE5">
        <w:rPr>
          <w:rFonts w:ascii="Arial" w:eastAsia="Calibri" w:hAnsi="Arial" w:cs="Arial"/>
          <w:color w:val="000000"/>
          <w:lang w:eastAsia="en-NZ"/>
        </w:rPr>
        <w:t xml:space="preserve">financial gain </w:t>
      </w:r>
      <w:r w:rsidR="00F42C86">
        <w:rPr>
          <w:rFonts w:ascii="Arial" w:eastAsia="Calibri" w:hAnsi="Arial" w:cs="Arial"/>
          <w:color w:val="000000"/>
          <w:lang w:eastAsia="en-NZ"/>
        </w:rPr>
        <w:t xml:space="preserve">or convenience </w:t>
      </w:r>
      <w:proofErr w:type="gramStart"/>
      <w:r w:rsidR="007C6E42" w:rsidRPr="00676CE5">
        <w:rPr>
          <w:rFonts w:ascii="Arial" w:eastAsia="Calibri" w:hAnsi="Arial" w:cs="Arial"/>
          <w:color w:val="000000"/>
          <w:lang w:eastAsia="en-NZ"/>
        </w:rPr>
        <w:t>i.e.</w:t>
      </w:r>
      <w:proofErr w:type="gramEnd"/>
      <w:r w:rsidR="00DD5C13" w:rsidRPr="00676CE5">
        <w:rPr>
          <w:rFonts w:ascii="Arial" w:eastAsia="Calibri" w:hAnsi="Arial" w:cs="Arial"/>
          <w:color w:val="000000"/>
          <w:lang w:eastAsia="en-NZ"/>
        </w:rPr>
        <w:t xml:space="preserve"> where people </w:t>
      </w:r>
      <w:r w:rsidR="007C6E42" w:rsidRPr="00676CE5">
        <w:rPr>
          <w:rFonts w:ascii="Arial" w:eastAsia="Calibri" w:hAnsi="Arial" w:cs="Arial"/>
          <w:color w:val="000000"/>
          <w:lang w:eastAsia="en-NZ"/>
        </w:rPr>
        <w:t>use</w:t>
      </w:r>
      <w:r w:rsidR="00DD5C13" w:rsidRPr="00676CE5">
        <w:rPr>
          <w:rFonts w:ascii="Arial" w:eastAsia="Calibri" w:hAnsi="Arial" w:cs="Arial"/>
          <w:color w:val="000000"/>
          <w:lang w:eastAsia="en-NZ"/>
        </w:rPr>
        <w:t xml:space="preserve"> donated embryos</w:t>
      </w:r>
      <w:r w:rsidR="00150948">
        <w:rPr>
          <w:rFonts w:ascii="Arial" w:eastAsia="Calibri" w:hAnsi="Arial" w:cs="Arial"/>
          <w:color w:val="000000"/>
          <w:lang w:eastAsia="en-NZ"/>
        </w:rPr>
        <w:t xml:space="preserve"> </w:t>
      </w:r>
      <w:r w:rsidR="00150948" w:rsidRPr="00150948">
        <w:rPr>
          <w:rFonts w:ascii="Arial" w:eastAsia="Calibri" w:hAnsi="Arial" w:cs="Arial"/>
          <w:color w:val="000000"/>
          <w:lang w:eastAsia="en-NZ"/>
        </w:rPr>
        <w:t>without first trying to use their own gametes if possible</w:t>
      </w:r>
      <w:r w:rsidR="00150948">
        <w:rPr>
          <w:rFonts w:ascii="Arial" w:eastAsia="Calibri" w:hAnsi="Arial" w:cs="Arial"/>
          <w:color w:val="000000"/>
          <w:lang w:eastAsia="en-NZ"/>
        </w:rPr>
        <w:t>, or using donated embryos</w:t>
      </w:r>
      <w:r w:rsidR="00DD5C13" w:rsidRPr="00676CE5">
        <w:rPr>
          <w:rFonts w:ascii="Arial" w:eastAsia="Calibri" w:hAnsi="Arial" w:cs="Arial"/>
          <w:color w:val="000000"/>
          <w:lang w:eastAsia="en-NZ"/>
        </w:rPr>
        <w:t xml:space="preserve"> instead of donated </w:t>
      </w:r>
      <w:r w:rsidR="007C6E42" w:rsidRPr="00676CE5">
        <w:rPr>
          <w:rFonts w:ascii="Arial" w:eastAsia="Calibri" w:hAnsi="Arial" w:cs="Arial"/>
          <w:color w:val="000000"/>
          <w:lang w:eastAsia="en-NZ"/>
        </w:rPr>
        <w:t>gametes</w:t>
      </w:r>
      <w:r w:rsidR="00DD5C13" w:rsidRPr="00676CE5">
        <w:rPr>
          <w:rFonts w:ascii="Arial" w:eastAsia="Calibri" w:hAnsi="Arial" w:cs="Arial"/>
          <w:color w:val="000000"/>
          <w:lang w:eastAsia="en-NZ"/>
        </w:rPr>
        <w:t xml:space="preserve"> </w:t>
      </w:r>
      <w:r w:rsidR="00150948">
        <w:rPr>
          <w:rFonts w:ascii="Arial" w:eastAsia="Calibri" w:hAnsi="Arial" w:cs="Arial"/>
          <w:color w:val="000000"/>
          <w:lang w:eastAsia="en-NZ"/>
        </w:rPr>
        <w:t xml:space="preserve">only </w:t>
      </w:r>
      <w:r w:rsidR="00DD5C13" w:rsidRPr="00676CE5">
        <w:rPr>
          <w:rFonts w:ascii="Arial" w:eastAsia="Calibri" w:hAnsi="Arial" w:cs="Arial"/>
          <w:color w:val="000000"/>
          <w:lang w:eastAsia="en-NZ"/>
        </w:rPr>
        <w:t xml:space="preserve">because </w:t>
      </w:r>
      <w:r w:rsidR="003A4D62" w:rsidRPr="00676CE5">
        <w:rPr>
          <w:rFonts w:ascii="Arial" w:eastAsia="Calibri" w:hAnsi="Arial" w:cs="Arial"/>
          <w:color w:val="000000"/>
          <w:lang w:eastAsia="en-NZ"/>
        </w:rPr>
        <w:t>it’s</w:t>
      </w:r>
      <w:r w:rsidR="00DD5C13" w:rsidRPr="00676CE5">
        <w:rPr>
          <w:rFonts w:ascii="Arial" w:eastAsia="Calibri" w:hAnsi="Arial" w:cs="Arial"/>
          <w:color w:val="000000"/>
          <w:lang w:eastAsia="en-NZ"/>
        </w:rPr>
        <w:t xml:space="preserve"> cheaper and easier.</w:t>
      </w:r>
    </w:p>
    <w:p w14:paraId="5FA6EE2F" w14:textId="77777777" w:rsidR="00DC5729" w:rsidRPr="00676CE5" w:rsidRDefault="00DC5729" w:rsidP="00DC5729">
      <w:pPr>
        <w:keepNext/>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lastRenderedPageBreak/>
        <w:t>Actions</w:t>
      </w:r>
    </w:p>
    <w:p w14:paraId="220C6315" w14:textId="77777777" w:rsidR="00DC5729" w:rsidRPr="00676CE5" w:rsidRDefault="00DC5729" w:rsidP="002C5D4D">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color w:val="000000"/>
          <w:lang w:eastAsia="en-NZ"/>
        </w:rPr>
      </w:pPr>
      <w:r w:rsidRPr="00676CE5">
        <w:rPr>
          <w:rFonts w:ascii="Arial" w:eastAsia="Calibri" w:hAnsi="Arial" w:cs="Arial"/>
          <w:color w:val="000000"/>
          <w:lang w:eastAsia="en-NZ"/>
        </w:rPr>
        <w:t>Secretariat to draft supplementary advice for ACART to issue to ECART.</w:t>
      </w:r>
    </w:p>
    <w:p w14:paraId="5041E695" w14:textId="77777777" w:rsidR="00DC5729" w:rsidRPr="00676CE5" w:rsidRDefault="00DC5729" w:rsidP="002C5D4D">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color w:val="000000"/>
          <w:lang w:eastAsia="en-NZ"/>
        </w:rPr>
      </w:pPr>
      <w:r w:rsidRPr="00676CE5">
        <w:rPr>
          <w:rFonts w:ascii="Arial" w:eastAsia="Calibri" w:hAnsi="Arial" w:cs="Arial"/>
          <w:color w:val="000000"/>
          <w:lang w:eastAsia="en-NZ"/>
        </w:rPr>
        <w:t>Members to consider the advice out of session.</w:t>
      </w:r>
    </w:p>
    <w:p w14:paraId="0B37C6B0" w14:textId="77777777" w:rsidR="00EA20E7" w:rsidRPr="00676CE5" w:rsidRDefault="00365399" w:rsidP="002E4E4B">
      <w:pPr>
        <w:widowControl w:val="0"/>
        <w:autoSpaceDE w:val="0"/>
        <w:autoSpaceDN w:val="0"/>
        <w:adjustRightInd w:val="0"/>
        <w:spacing w:before="240" w:after="12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8.b</w:t>
      </w:r>
      <w:r w:rsidRPr="00676CE5">
        <w:rPr>
          <w:rFonts w:ascii="Arial" w:eastAsia="Calibri" w:hAnsi="Arial" w:cs="Arial"/>
          <w:b/>
          <w:bCs/>
          <w:color w:val="000000"/>
          <w:lang w:eastAsia="en-NZ"/>
        </w:rPr>
        <w:tab/>
      </w:r>
      <w:r w:rsidR="00347995" w:rsidRPr="00676CE5">
        <w:rPr>
          <w:rFonts w:ascii="Arial" w:eastAsia="Calibri" w:hAnsi="Arial" w:cs="Arial"/>
          <w:b/>
          <w:bCs/>
          <w:color w:val="000000"/>
          <w:lang w:eastAsia="en-NZ"/>
        </w:rPr>
        <w:t xml:space="preserve">Correspondence: </w:t>
      </w:r>
      <w:r w:rsidR="004E20B3" w:rsidRPr="00676CE5">
        <w:rPr>
          <w:rFonts w:ascii="Arial" w:eastAsia="Calibri" w:hAnsi="Arial" w:cs="Arial"/>
          <w:b/>
          <w:bCs/>
          <w:color w:val="000000"/>
          <w:lang w:eastAsia="en-NZ"/>
        </w:rPr>
        <w:t xml:space="preserve">timing of </w:t>
      </w:r>
      <w:r w:rsidRPr="00676CE5">
        <w:rPr>
          <w:rFonts w:ascii="Arial" w:eastAsia="Calibri" w:hAnsi="Arial" w:cs="Arial"/>
          <w:b/>
          <w:bCs/>
          <w:color w:val="000000"/>
          <w:lang w:eastAsia="en-NZ"/>
        </w:rPr>
        <w:t>do</w:t>
      </w:r>
      <w:r w:rsidR="00EA20E7" w:rsidRPr="00676CE5">
        <w:rPr>
          <w:rFonts w:ascii="Arial" w:eastAsia="Calibri" w:hAnsi="Arial" w:cs="Arial"/>
          <w:b/>
          <w:bCs/>
          <w:color w:val="000000"/>
          <w:lang w:eastAsia="en-NZ"/>
        </w:rPr>
        <w:t>nor consent</w:t>
      </w:r>
    </w:p>
    <w:p w14:paraId="75CDF845" w14:textId="77777777" w:rsidR="00E55A7F" w:rsidRPr="00676CE5" w:rsidRDefault="004E20B3"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8.1</w:t>
      </w:r>
      <w:r w:rsidR="00645287">
        <w:rPr>
          <w:rFonts w:ascii="Arial" w:eastAsia="Calibri" w:hAnsi="Arial" w:cs="Arial"/>
          <w:color w:val="000000"/>
          <w:lang w:eastAsia="en-NZ"/>
        </w:rPr>
        <w:t>2</w:t>
      </w:r>
      <w:r w:rsidRPr="00676CE5">
        <w:rPr>
          <w:rFonts w:ascii="Arial" w:eastAsia="Calibri" w:hAnsi="Arial" w:cs="Arial"/>
          <w:color w:val="000000"/>
          <w:lang w:eastAsia="en-NZ"/>
        </w:rPr>
        <w:tab/>
      </w:r>
      <w:r w:rsidR="006D3DCF" w:rsidRPr="00676CE5">
        <w:rPr>
          <w:rFonts w:ascii="Arial" w:eastAsia="Calibri" w:hAnsi="Arial" w:cs="Arial"/>
          <w:color w:val="000000"/>
          <w:lang w:eastAsia="en-NZ"/>
        </w:rPr>
        <w:t xml:space="preserve">Members discussed the </w:t>
      </w:r>
      <w:r w:rsidR="00E55A7F" w:rsidRPr="00676CE5">
        <w:rPr>
          <w:rFonts w:ascii="Arial" w:eastAsia="Calibri" w:hAnsi="Arial" w:cs="Arial"/>
          <w:color w:val="000000"/>
          <w:lang w:eastAsia="en-NZ"/>
        </w:rPr>
        <w:t>policy that o</w:t>
      </w:r>
      <w:r w:rsidR="00EA20E7" w:rsidRPr="00676CE5">
        <w:rPr>
          <w:rFonts w:ascii="Arial" w:eastAsia="Calibri" w:hAnsi="Arial" w:cs="Arial"/>
          <w:color w:val="000000"/>
          <w:lang w:eastAsia="en-NZ"/>
        </w:rPr>
        <w:t xml:space="preserve">nce </w:t>
      </w:r>
      <w:r w:rsidR="006D3DCF" w:rsidRPr="00676CE5">
        <w:rPr>
          <w:rFonts w:ascii="Arial" w:eastAsia="Calibri" w:hAnsi="Arial" w:cs="Arial"/>
          <w:color w:val="000000"/>
          <w:lang w:eastAsia="en-NZ"/>
        </w:rPr>
        <w:t>an</w:t>
      </w:r>
      <w:r w:rsidR="00EA20E7" w:rsidRPr="00676CE5">
        <w:rPr>
          <w:rFonts w:ascii="Arial" w:eastAsia="Calibri" w:hAnsi="Arial" w:cs="Arial"/>
          <w:color w:val="000000"/>
          <w:lang w:eastAsia="en-NZ"/>
        </w:rPr>
        <w:t xml:space="preserve"> embryo has been created, there is no more opportunity for </w:t>
      </w:r>
      <w:r w:rsidR="00E55A7F" w:rsidRPr="00676CE5">
        <w:rPr>
          <w:rFonts w:ascii="Arial" w:eastAsia="Calibri" w:hAnsi="Arial" w:cs="Arial"/>
          <w:color w:val="000000"/>
          <w:lang w:eastAsia="en-NZ"/>
        </w:rPr>
        <w:t>gamete</w:t>
      </w:r>
      <w:r w:rsidR="00EA20E7" w:rsidRPr="00676CE5">
        <w:rPr>
          <w:rFonts w:ascii="Arial" w:eastAsia="Calibri" w:hAnsi="Arial" w:cs="Arial"/>
          <w:color w:val="000000"/>
          <w:lang w:eastAsia="en-NZ"/>
        </w:rPr>
        <w:t xml:space="preserve"> donors to have a say </w:t>
      </w:r>
      <w:r w:rsidR="00E55A7F" w:rsidRPr="00676CE5">
        <w:rPr>
          <w:rFonts w:ascii="Arial" w:eastAsia="Calibri" w:hAnsi="Arial" w:cs="Arial"/>
          <w:color w:val="000000"/>
          <w:lang w:eastAsia="en-NZ"/>
        </w:rPr>
        <w:t xml:space="preserve">in how the embryo is used because the embryo </w:t>
      </w:r>
      <w:r w:rsidR="00EA20E7" w:rsidRPr="00676CE5">
        <w:rPr>
          <w:rFonts w:ascii="Arial" w:eastAsia="Calibri" w:hAnsi="Arial" w:cs="Arial"/>
          <w:color w:val="000000"/>
          <w:lang w:eastAsia="en-NZ"/>
        </w:rPr>
        <w:t xml:space="preserve">is a new entity. </w:t>
      </w:r>
    </w:p>
    <w:p w14:paraId="79BA60F4" w14:textId="77777777" w:rsidR="00EA20E7" w:rsidRPr="00676CE5" w:rsidRDefault="00E55A7F"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8.1</w:t>
      </w:r>
      <w:r w:rsidR="00645287">
        <w:rPr>
          <w:rFonts w:ascii="Arial" w:eastAsia="Calibri" w:hAnsi="Arial" w:cs="Arial"/>
          <w:color w:val="000000"/>
          <w:lang w:eastAsia="en-NZ"/>
        </w:rPr>
        <w:t>3</w:t>
      </w:r>
      <w:r w:rsidRPr="00676CE5">
        <w:rPr>
          <w:rFonts w:ascii="Arial" w:eastAsia="Calibri" w:hAnsi="Arial" w:cs="Arial"/>
          <w:color w:val="000000"/>
          <w:lang w:eastAsia="en-NZ"/>
        </w:rPr>
        <w:tab/>
      </w:r>
      <w:r w:rsidR="00E22A77" w:rsidRPr="00676CE5">
        <w:rPr>
          <w:rFonts w:ascii="Arial" w:eastAsia="Calibri" w:hAnsi="Arial" w:cs="Arial"/>
          <w:color w:val="000000"/>
          <w:lang w:eastAsia="en-NZ"/>
        </w:rPr>
        <w:t>Members n</w:t>
      </w:r>
      <w:r w:rsidR="0018686D" w:rsidRPr="00676CE5">
        <w:rPr>
          <w:rFonts w:ascii="Arial" w:eastAsia="Calibri" w:hAnsi="Arial" w:cs="Arial"/>
          <w:color w:val="000000"/>
          <w:lang w:eastAsia="en-NZ"/>
        </w:rPr>
        <w:t xml:space="preserve">oted </w:t>
      </w:r>
      <w:r w:rsidR="00E22A77" w:rsidRPr="00676CE5">
        <w:rPr>
          <w:rFonts w:ascii="Arial" w:eastAsia="Calibri" w:hAnsi="Arial" w:cs="Arial"/>
          <w:color w:val="000000"/>
          <w:lang w:eastAsia="en-NZ"/>
        </w:rPr>
        <w:t xml:space="preserve">the </w:t>
      </w:r>
      <w:r w:rsidR="0018686D" w:rsidRPr="00676CE5">
        <w:rPr>
          <w:rFonts w:ascii="Arial" w:eastAsia="Calibri" w:hAnsi="Arial" w:cs="Arial"/>
          <w:color w:val="000000"/>
          <w:lang w:eastAsia="en-NZ"/>
        </w:rPr>
        <w:t xml:space="preserve">new ACART </w:t>
      </w:r>
      <w:r w:rsidR="00EA20E7" w:rsidRPr="00676CE5">
        <w:rPr>
          <w:rFonts w:ascii="Arial" w:eastAsia="Calibri" w:hAnsi="Arial" w:cs="Arial"/>
          <w:color w:val="000000"/>
          <w:lang w:eastAsia="en-NZ"/>
        </w:rPr>
        <w:t>guidance</w:t>
      </w:r>
      <w:r w:rsidR="00E22A77" w:rsidRPr="00676CE5">
        <w:rPr>
          <w:rFonts w:ascii="Arial" w:eastAsia="Calibri" w:hAnsi="Arial" w:cs="Arial"/>
          <w:color w:val="000000"/>
          <w:lang w:eastAsia="en-NZ"/>
        </w:rPr>
        <w:t xml:space="preserve"> </w:t>
      </w:r>
      <w:r w:rsidR="00F678F8" w:rsidRPr="00676CE5">
        <w:rPr>
          <w:rFonts w:ascii="Arial" w:eastAsia="Calibri" w:hAnsi="Arial" w:cs="Arial"/>
          <w:color w:val="000000"/>
          <w:lang w:eastAsia="en-NZ"/>
        </w:rPr>
        <w:t xml:space="preserve">about on-donation </w:t>
      </w:r>
      <w:r w:rsidR="006F4FEB" w:rsidRPr="00676CE5">
        <w:rPr>
          <w:rFonts w:ascii="Arial" w:eastAsia="Calibri" w:hAnsi="Arial" w:cs="Arial"/>
          <w:color w:val="000000"/>
          <w:lang w:eastAsia="en-NZ"/>
        </w:rPr>
        <w:t xml:space="preserve">discusses </w:t>
      </w:r>
      <w:r w:rsidR="004F4FE3" w:rsidRPr="00676CE5">
        <w:rPr>
          <w:rFonts w:ascii="Arial" w:eastAsia="Calibri" w:hAnsi="Arial" w:cs="Arial"/>
          <w:color w:val="000000"/>
          <w:lang w:eastAsia="en-NZ"/>
        </w:rPr>
        <w:t xml:space="preserve">who consents under what circumstances </w:t>
      </w:r>
      <w:r w:rsidR="00E22A77" w:rsidRPr="00676CE5">
        <w:rPr>
          <w:rFonts w:ascii="Arial" w:eastAsia="Calibri" w:hAnsi="Arial" w:cs="Arial"/>
          <w:color w:val="000000"/>
          <w:lang w:eastAsia="en-NZ"/>
        </w:rPr>
        <w:t>(in the supplementary advice to the sector)</w:t>
      </w:r>
      <w:r w:rsidR="00EA20E7" w:rsidRPr="00676CE5">
        <w:rPr>
          <w:rFonts w:ascii="Arial" w:eastAsia="Calibri" w:hAnsi="Arial" w:cs="Arial"/>
          <w:color w:val="000000"/>
          <w:lang w:eastAsia="en-NZ"/>
        </w:rPr>
        <w:t xml:space="preserve">. </w:t>
      </w:r>
      <w:r w:rsidR="00485480" w:rsidRPr="00676CE5">
        <w:rPr>
          <w:rFonts w:ascii="Arial" w:eastAsia="Calibri" w:hAnsi="Arial" w:cs="Arial"/>
          <w:color w:val="000000"/>
          <w:lang w:eastAsia="en-NZ"/>
        </w:rPr>
        <w:t>Members agreed that g</w:t>
      </w:r>
      <w:r w:rsidR="00EA20E7" w:rsidRPr="00676CE5">
        <w:rPr>
          <w:rFonts w:ascii="Arial" w:eastAsia="Calibri" w:hAnsi="Arial" w:cs="Arial"/>
          <w:color w:val="000000"/>
          <w:lang w:eastAsia="en-NZ"/>
        </w:rPr>
        <w:t>amete donor</w:t>
      </w:r>
      <w:r w:rsidR="00485480" w:rsidRPr="00676CE5">
        <w:rPr>
          <w:rFonts w:ascii="Arial" w:eastAsia="Calibri" w:hAnsi="Arial" w:cs="Arial"/>
          <w:color w:val="000000"/>
          <w:lang w:eastAsia="en-NZ"/>
        </w:rPr>
        <w:t>s</w:t>
      </w:r>
      <w:r w:rsidR="00EA20E7" w:rsidRPr="00676CE5">
        <w:rPr>
          <w:rFonts w:ascii="Arial" w:eastAsia="Calibri" w:hAnsi="Arial" w:cs="Arial"/>
          <w:color w:val="000000"/>
          <w:lang w:eastAsia="en-NZ"/>
        </w:rPr>
        <w:t xml:space="preserve"> need to know </w:t>
      </w:r>
      <w:r w:rsidR="00485480" w:rsidRPr="00676CE5">
        <w:rPr>
          <w:rFonts w:ascii="Arial" w:eastAsia="Calibri" w:hAnsi="Arial" w:cs="Arial"/>
          <w:color w:val="000000"/>
          <w:lang w:eastAsia="en-NZ"/>
        </w:rPr>
        <w:t>about the possibility of on</w:t>
      </w:r>
      <w:r w:rsidR="00150948">
        <w:rPr>
          <w:rFonts w:ascii="Arial" w:eastAsia="Calibri" w:hAnsi="Arial" w:cs="Arial"/>
          <w:color w:val="000000"/>
          <w:lang w:eastAsia="en-NZ"/>
        </w:rPr>
        <w:noBreakHyphen/>
      </w:r>
      <w:r w:rsidR="00485480" w:rsidRPr="00676CE5">
        <w:rPr>
          <w:rFonts w:ascii="Arial" w:eastAsia="Calibri" w:hAnsi="Arial" w:cs="Arial"/>
          <w:color w:val="000000"/>
          <w:lang w:eastAsia="en-NZ"/>
        </w:rPr>
        <w:t xml:space="preserve">donation when they donate their gametes </w:t>
      </w:r>
      <w:r w:rsidR="00EA20E7" w:rsidRPr="00676CE5">
        <w:rPr>
          <w:rFonts w:ascii="Arial" w:eastAsia="Calibri" w:hAnsi="Arial" w:cs="Arial"/>
          <w:color w:val="000000"/>
          <w:lang w:eastAsia="en-NZ"/>
        </w:rPr>
        <w:t>and that they cannot withdraw their consent or change their mind</w:t>
      </w:r>
      <w:r w:rsidR="00485480" w:rsidRPr="00676CE5">
        <w:rPr>
          <w:rFonts w:ascii="Arial" w:eastAsia="Calibri" w:hAnsi="Arial" w:cs="Arial"/>
          <w:color w:val="000000"/>
          <w:lang w:eastAsia="en-NZ"/>
        </w:rPr>
        <w:t>s</w:t>
      </w:r>
      <w:r w:rsidR="00EA20E7" w:rsidRPr="00676CE5">
        <w:rPr>
          <w:rFonts w:ascii="Arial" w:eastAsia="Calibri" w:hAnsi="Arial" w:cs="Arial"/>
          <w:color w:val="000000"/>
          <w:lang w:eastAsia="en-NZ"/>
        </w:rPr>
        <w:t xml:space="preserve">. </w:t>
      </w:r>
    </w:p>
    <w:p w14:paraId="7E267470" w14:textId="77777777" w:rsidR="00347995" w:rsidRDefault="00723DDE"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8.1</w:t>
      </w:r>
      <w:r w:rsidR="00645287">
        <w:rPr>
          <w:rFonts w:ascii="Arial" w:eastAsia="Calibri" w:hAnsi="Arial" w:cs="Arial"/>
          <w:color w:val="000000"/>
          <w:lang w:eastAsia="en-NZ"/>
        </w:rPr>
        <w:t>4</w:t>
      </w:r>
      <w:r w:rsidRPr="00676CE5">
        <w:rPr>
          <w:rFonts w:ascii="Arial" w:eastAsia="Calibri" w:hAnsi="Arial" w:cs="Arial"/>
          <w:color w:val="000000"/>
          <w:lang w:eastAsia="en-NZ"/>
        </w:rPr>
        <w:tab/>
        <w:t xml:space="preserve">The discussion addressed whether gamete donors should be asked to consent to a </w:t>
      </w:r>
      <w:r w:rsidRPr="00676CE5">
        <w:rPr>
          <w:rFonts w:ascii="Arial" w:eastAsia="Calibri" w:hAnsi="Arial" w:cs="Arial"/>
          <w:b/>
          <w:bCs/>
          <w:color w:val="000000"/>
          <w:lang w:eastAsia="en-NZ"/>
        </w:rPr>
        <w:t>new</w:t>
      </w:r>
      <w:r w:rsidRPr="00676CE5">
        <w:rPr>
          <w:rFonts w:ascii="Arial" w:eastAsia="Calibri" w:hAnsi="Arial" w:cs="Arial"/>
          <w:color w:val="000000"/>
          <w:lang w:eastAsia="en-NZ"/>
        </w:rPr>
        <w:t xml:space="preserve"> activity if that activity had not been discussed when the gametes were originally donated. Members agreed </w:t>
      </w:r>
      <w:r w:rsidR="009D1EDB" w:rsidRPr="00676CE5">
        <w:rPr>
          <w:rFonts w:ascii="Arial" w:eastAsia="Calibri" w:hAnsi="Arial" w:cs="Arial"/>
          <w:color w:val="000000"/>
          <w:lang w:eastAsia="en-NZ"/>
        </w:rPr>
        <w:t>that this should be allowed</w:t>
      </w:r>
      <w:r w:rsidR="004F4FE3" w:rsidRPr="00676CE5">
        <w:rPr>
          <w:rFonts w:ascii="Arial" w:eastAsia="Calibri" w:hAnsi="Arial" w:cs="Arial"/>
          <w:color w:val="000000"/>
          <w:lang w:eastAsia="en-NZ"/>
        </w:rPr>
        <w:t>: this process also has the advantage of</w:t>
      </w:r>
      <w:r w:rsidR="009D1EDB" w:rsidRPr="00676CE5">
        <w:rPr>
          <w:rFonts w:ascii="Arial" w:eastAsia="Calibri" w:hAnsi="Arial" w:cs="Arial"/>
          <w:color w:val="000000"/>
          <w:lang w:eastAsia="en-NZ"/>
        </w:rPr>
        <w:t xml:space="preserve"> </w:t>
      </w:r>
      <w:r w:rsidR="00945047" w:rsidRPr="00676CE5">
        <w:rPr>
          <w:rFonts w:ascii="Arial" w:eastAsia="Calibri" w:hAnsi="Arial" w:cs="Arial"/>
          <w:color w:val="000000"/>
          <w:lang w:eastAsia="en-NZ"/>
        </w:rPr>
        <w:t xml:space="preserve">ensuring </w:t>
      </w:r>
      <w:r w:rsidR="00326459" w:rsidRPr="00676CE5">
        <w:rPr>
          <w:rFonts w:ascii="Arial" w:eastAsia="Calibri" w:hAnsi="Arial" w:cs="Arial"/>
          <w:color w:val="000000"/>
          <w:lang w:eastAsia="en-NZ"/>
        </w:rPr>
        <w:t xml:space="preserve">that </w:t>
      </w:r>
      <w:r w:rsidR="00347995" w:rsidRPr="00676CE5">
        <w:rPr>
          <w:rFonts w:ascii="Arial" w:eastAsia="Calibri" w:hAnsi="Arial" w:cs="Arial"/>
          <w:color w:val="000000"/>
          <w:lang w:eastAsia="en-NZ"/>
        </w:rPr>
        <w:t>consent</w:t>
      </w:r>
      <w:r w:rsidR="00326459" w:rsidRPr="00676CE5">
        <w:rPr>
          <w:rFonts w:ascii="Arial" w:eastAsia="Calibri" w:hAnsi="Arial" w:cs="Arial"/>
          <w:color w:val="000000"/>
          <w:lang w:eastAsia="en-NZ"/>
        </w:rPr>
        <w:t xml:space="preserve"> would be </w:t>
      </w:r>
      <w:r w:rsidR="00945047" w:rsidRPr="00676CE5">
        <w:rPr>
          <w:rFonts w:ascii="Arial" w:eastAsia="Calibri" w:hAnsi="Arial" w:cs="Arial"/>
          <w:color w:val="000000"/>
          <w:lang w:eastAsia="en-NZ"/>
        </w:rPr>
        <w:t>current</w:t>
      </w:r>
      <w:r w:rsidR="00347995" w:rsidRPr="00676CE5">
        <w:rPr>
          <w:rFonts w:ascii="Arial" w:eastAsia="Calibri" w:hAnsi="Arial" w:cs="Arial"/>
          <w:color w:val="000000"/>
          <w:lang w:eastAsia="en-NZ"/>
        </w:rPr>
        <w:t xml:space="preserve">. </w:t>
      </w:r>
    </w:p>
    <w:p w14:paraId="244DDA03" w14:textId="77777777" w:rsidR="00150948" w:rsidRPr="00676CE5" w:rsidRDefault="00150948"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8.1</w:t>
      </w:r>
      <w:r w:rsidR="00645287">
        <w:rPr>
          <w:rFonts w:ascii="Arial" w:eastAsia="Calibri" w:hAnsi="Arial" w:cs="Arial"/>
          <w:color w:val="000000"/>
          <w:lang w:eastAsia="en-NZ"/>
        </w:rPr>
        <w:t>5</w:t>
      </w:r>
      <w:r>
        <w:rPr>
          <w:rFonts w:ascii="Arial" w:eastAsia="Calibri" w:hAnsi="Arial" w:cs="Arial"/>
          <w:color w:val="000000"/>
          <w:lang w:eastAsia="en-NZ"/>
        </w:rPr>
        <w:tab/>
        <w:t xml:space="preserve">The Chair suggested if a clinic wanted consent to be current as a matter of policy, they could suggest the donor stipulate that as a ‘condition of donation’ that they must be contacted for consent to embryo on-donation or other new use, </w:t>
      </w:r>
      <w:proofErr w:type="spellStart"/>
      <w:proofErr w:type="gramStart"/>
      <w:r>
        <w:rPr>
          <w:rFonts w:ascii="Arial" w:eastAsia="Calibri" w:hAnsi="Arial" w:cs="Arial"/>
          <w:color w:val="000000"/>
          <w:lang w:eastAsia="en-NZ"/>
        </w:rPr>
        <w:t>eg</w:t>
      </w:r>
      <w:proofErr w:type="spellEnd"/>
      <w:proofErr w:type="gramEnd"/>
      <w:r>
        <w:rPr>
          <w:rFonts w:ascii="Arial" w:eastAsia="Calibri" w:hAnsi="Arial" w:cs="Arial"/>
          <w:color w:val="000000"/>
          <w:lang w:eastAsia="en-NZ"/>
        </w:rPr>
        <w:t xml:space="preserve"> research.</w:t>
      </w:r>
    </w:p>
    <w:p w14:paraId="59B1592A" w14:textId="77777777" w:rsidR="00347995" w:rsidRPr="00676CE5" w:rsidRDefault="00347995" w:rsidP="002E4E4B">
      <w:pPr>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Actions</w:t>
      </w:r>
    </w:p>
    <w:p w14:paraId="03B68351" w14:textId="77777777" w:rsidR="002C5D4D" w:rsidRPr="00676CE5" w:rsidRDefault="00347995" w:rsidP="002E4E4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color w:val="000000"/>
          <w:lang w:eastAsia="en-NZ"/>
        </w:rPr>
      </w:pPr>
      <w:r w:rsidRPr="00676CE5">
        <w:rPr>
          <w:rFonts w:ascii="Arial" w:eastAsia="Calibri" w:hAnsi="Arial" w:cs="Arial"/>
          <w:color w:val="000000"/>
          <w:lang w:eastAsia="en-NZ"/>
        </w:rPr>
        <w:t>Sec</w:t>
      </w:r>
      <w:r w:rsidR="00326459" w:rsidRPr="00676CE5">
        <w:rPr>
          <w:rFonts w:ascii="Arial" w:eastAsia="Calibri" w:hAnsi="Arial" w:cs="Arial"/>
          <w:color w:val="000000"/>
          <w:lang w:eastAsia="en-NZ"/>
        </w:rPr>
        <w:t>retariat</w:t>
      </w:r>
      <w:r w:rsidRPr="00676CE5">
        <w:rPr>
          <w:rFonts w:ascii="Arial" w:eastAsia="Calibri" w:hAnsi="Arial" w:cs="Arial"/>
          <w:color w:val="000000"/>
          <w:lang w:eastAsia="en-NZ"/>
        </w:rPr>
        <w:t xml:space="preserve"> to draft replies to ECART</w:t>
      </w:r>
      <w:r w:rsidR="002C5D4D" w:rsidRPr="00676CE5">
        <w:rPr>
          <w:rFonts w:ascii="Arial" w:eastAsia="Calibri" w:hAnsi="Arial" w:cs="Arial"/>
          <w:color w:val="000000"/>
          <w:lang w:eastAsia="en-NZ"/>
        </w:rPr>
        <w:t>.</w:t>
      </w:r>
    </w:p>
    <w:p w14:paraId="0BD872DA" w14:textId="77777777" w:rsidR="00347995" w:rsidRPr="00676CE5" w:rsidRDefault="00BF5ED2" w:rsidP="002E4E4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Chair to </w:t>
      </w:r>
      <w:r w:rsidR="00347995" w:rsidRPr="00676CE5">
        <w:rPr>
          <w:rFonts w:ascii="Arial" w:eastAsia="Calibri" w:hAnsi="Arial" w:cs="Arial"/>
          <w:color w:val="000000"/>
          <w:lang w:eastAsia="en-NZ"/>
        </w:rPr>
        <w:t xml:space="preserve">approve via email. </w:t>
      </w:r>
    </w:p>
    <w:p w14:paraId="09BAC00F" w14:textId="77777777" w:rsidR="00D11407" w:rsidRPr="00676CE5" w:rsidRDefault="00D11407" w:rsidP="002E4E4B">
      <w:pPr>
        <w:widowControl w:val="0"/>
        <w:autoSpaceDE w:val="0"/>
        <w:autoSpaceDN w:val="0"/>
        <w:adjustRightInd w:val="0"/>
        <w:spacing w:before="240" w:after="12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 xml:space="preserve">9. </w:t>
      </w:r>
      <w:r w:rsidR="00A2436F" w:rsidRPr="00676CE5">
        <w:rPr>
          <w:rFonts w:ascii="Arial" w:eastAsia="Calibri" w:hAnsi="Arial" w:cs="Arial"/>
          <w:b/>
          <w:bCs/>
          <w:color w:val="000000"/>
          <w:lang w:eastAsia="en-NZ"/>
        </w:rPr>
        <w:tab/>
      </w:r>
      <w:r w:rsidRPr="00676CE5">
        <w:rPr>
          <w:rFonts w:ascii="Arial" w:eastAsia="Calibri" w:hAnsi="Arial" w:cs="Arial"/>
          <w:b/>
          <w:bCs/>
          <w:color w:val="000000"/>
          <w:lang w:eastAsia="en-NZ"/>
        </w:rPr>
        <w:t>Report on ECART’s April meeting</w:t>
      </w:r>
    </w:p>
    <w:p w14:paraId="5C66AF07" w14:textId="77777777" w:rsidR="00D11407" w:rsidRPr="00676CE5" w:rsidRDefault="00D11407"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9.1</w:t>
      </w:r>
      <w:r w:rsidRPr="00676CE5">
        <w:rPr>
          <w:rFonts w:ascii="Arial" w:eastAsia="Calibri" w:hAnsi="Arial" w:cs="Arial"/>
          <w:color w:val="000000"/>
          <w:lang w:eastAsia="en-NZ"/>
        </w:rPr>
        <w:tab/>
        <w:t>Members noted the report.</w:t>
      </w:r>
    </w:p>
    <w:p w14:paraId="6A55867E" w14:textId="77777777" w:rsidR="00D11407" w:rsidRPr="00676CE5" w:rsidRDefault="00D11407"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9.2</w:t>
      </w:r>
      <w:r w:rsidRPr="00676CE5">
        <w:rPr>
          <w:rFonts w:ascii="Arial" w:eastAsia="Calibri" w:hAnsi="Arial" w:cs="Arial"/>
          <w:color w:val="000000"/>
          <w:lang w:eastAsia="en-NZ"/>
        </w:rPr>
        <w:tab/>
        <w:t>One decision had been deferred because of</w:t>
      </w:r>
      <w:r w:rsidR="008A21D3">
        <w:rPr>
          <w:rFonts w:ascii="Arial" w:eastAsia="Calibri" w:hAnsi="Arial" w:cs="Arial"/>
          <w:color w:val="000000"/>
          <w:lang w:eastAsia="en-NZ"/>
        </w:rPr>
        <w:t xml:space="preserve"> a</w:t>
      </w:r>
      <w:r w:rsidRPr="00676CE5">
        <w:rPr>
          <w:rFonts w:ascii="Arial" w:eastAsia="Calibri" w:hAnsi="Arial" w:cs="Arial"/>
          <w:color w:val="000000"/>
          <w:lang w:eastAsia="en-NZ"/>
        </w:rPr>
        <w:t xml:space="preserve"> life expectancy</w:t>
      </w:r>
      <w:r w:rsidR="008A21D3">
        <w:rPr>
          <w:rFonts w:ascii="Arial" w:eastAsia="Calibri" w:hAnsi="Arial" w:cs="Arial"/>
          <w:color w:val="000000"/>
          <w:lang w:eastAsia="en-NZ"/>
        </w:rPr>
        <w:t xml:space="preserve"> </w:t>
      </w:r>
      <w:r w:rsidR="00B97655">
        <w:rPr>
          <w:rFonts w:ascii="Arial" w:eastAsia="Calibri" w:hAnsi="Arial" w:cs="Arial"/>
          <w:color w:val="000000"/>
          <w:lang w:eastAsia="en-NZ"/>
        </w:rPr>
        <w:t>consideration</w:t>
      </w:r>
      <w:r w:rsidRPr="00676CE5">
        <w:rPr>
          <w:rFonts w:ascii="Arial" w:eastAsia="Calibri" w:hAnsi="Arial" w:cs="Arial"/>
          <w:color w:val="000000"/>
          <w:lang w:eastAsia="en-NZ"/>
        </w:rPr>
        <w:t>. ACART members noted the impacts of the deferral on the application.</w:t>
      </w:r>
    </w:p>
    <w:p w14:paraId="6E157FA4" w14:textId="77777777" w:rsidR="00E65662" w:rsidRPr="00676CE5" w:rsidRDefault="00D11407"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9.3</w:t>
      </w:r>
      <w:r w:rsidRPr="00676CE5">
        <w:rPr>
          <w:rFonts w:ascii="Arial" w:eastAsia="Calibri" w:hAnsi="Arial" w:cs="Arial"/>
          <w:color w:val="000000"/>
          <w:lang w:eastAsia="en-NZ"/>
        </w:rPr>
        <w:tab/>
        <w:t xml:space="preserve">ACART members noted </w:t>
      </w:r>
      <w:r w:rsidR="000A0B56" w:rsidRPr="00676CE5">
        <w:rPr>
          <w:rFonts w:ascii="Arial" w:eastAsia="Calibri" w:hAnsi="Arial" w:cs="Arial"/>
          <w:color w:val="000000"/>
          <w:lang w:eastAsia="en-NZ"/>
        </w:rPr>
        <w:t>that</w:t>
      </w:r>
      <w:r w:rsidRPr="00676CE5">
        <w:rPr>
          <w:rFonts w:ascii="Arial" w:eastAsia="Calibri" w:hAnsi="Arial" w:cs="Arial"/>
          <w:color w:val="000000"/>
          <w:lang w:eastAsia="en-NZ"/>
        </w:rPr>
        <w:t xml:space="preserve"> ECART members </w:t>
      </w:r>
      <w:r w:rsidR="000A0B56" w:rsidRPr="00676CE5">
        <w:rPr>
          <w:rFonts w:ascii="Arial" w:eastAsia="Calibri" w:hAnsi="Arial" w:cs="Arial"/>
          <w:color w:val="000000"/>
          <w:lang w:eastAsia="en-NZ"/>
        </w:rPr>
        <w:t>had discussed</w:t>
      </w:r>
      <w:r w:rsidRPr="00676CE5">
        <w:rPr>
          <w:rFonts w:ascii="Arial" w:eastAsia="Calibri" w:hAnsi="Arial" w:cs="Arial"/>
          <w:color w:val="000000"/>
          <w:lang w:eastAsia="en-NZ"/>
        </w:rPr>
        <w:t xml:space="preserve"> the need for another medical expert on ECART and that this </w:t>
      </w:r>
      <w:r w:rsidR="00B97655">
        <w:rPr>
          <w:rFonts w:ascii="Arial" w:eastAsia="Calibri" w:hAnsi="Arial" w:cs="Arial"/>
          <w:color w:val="000000"/>
          <w:lang w:eastAsia="en-NZ"/>
        </w:rPr>
        <w:t>has been raised with the Ministry of Health.</w:t>
      </w:r>
      <w:r w:rsidRPr="00676CE5">
        <w:rPr>
          <w:rFonts w:ascii="Arial" w:eastAsia="Calibri" w:hAnsi="Arial" w:cs="Arial"/>
          <w:color w:val="000000"/>
          <w:lang w:eastAsia="en-NZ"/>
        </w:rPr>
        <w:t xml:space="preserve"> ECART members had also discussed the need for staggering </w:t>
      </w:r>
      <w:r w:rsidR="00E65662" w:rsidRPr="00676CE5">
        <w:rPr>
          <w:rFonts w:ascii="Arial" w:eastAsia="Calibri" w:hAnsi="Arial" w:cs="Arial"/>
          <w:color w:val="000000"/>
          <w:lang w:eastAsia="en-NZ"/>
        </w:rPr>
        <w:t xml:space="preserve">the </w:t>
      </w:r>
      <w:r w:rsidRPr="00676CE5">
        <w:rPr>
          <w:rFonts w:ascii="Arial" w:eastAsia="Calibri" w:hAnsi="Arial" w:cs="Arial"/>
          <w:color w:val="000000"/>
          <w:lang w:eastAsia="en-NZ"/>
        </w:rPr>
        <w:t xml:space="preserve">replacement </w:t>
      </w:r>
      <w:r w:rsidR="00E65662" w:rsidRPr="00676CE5">
        <w:rPr>
          <w:rFonts w:ascii="Arial" w:eastAsia="Calibri" w:hAnsi="Arial" w:cs="Arial"/>
          <w:color w:val="000000"/>
          <w:lang w:eastAsia="en-NZ"/>
        </w:rPr>
        <w:t xml:space="preserve">of members </w:t>
      </w:r>
      <w:r w:rsidRPr="00676CE5">
        <w:rPr>
          <w:rFonts w:ascii="Arial" w:eastAsia="Calibri" w:hAnsi="Arial" w:cs="Arial"/>
          <w:color w:val="000000"/>
          <w:lang w:eastAsia="en-NZ"/>
        </w:rPr>
        <w:t>to ensure continuity of expertise</w:t>
      </w:r>
      <w:r w:rsidR="00E65662" w:rsidRPr="00676CE5">
        <w:rPr>
          <w:rFonts w:ascii="Arial" w:eastAsia="Calibri" w:hAnsi="Arial" w:cs="Arial"/>
          <w:color w:val="000000"/>
          <w:lang w:eastAsia="en-NZ"/>
        </w:rPr>
        <w:t xml:space="preserve">. </w:t>
      </w:r>
    </w:p>
    <w:p w14:paraId="49CE97AF" w14:textId="77777777" w:rsidR="00E65662" w:rsidRPr="00676CE5" w:rsidRDefault="00E65662"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9.4</w:t>
      </w:r>
      <w:r w:rsidRPr="00676CE5">
        <w:rPr>
          <w:rFonts w:ascii="Arial" w:eastAsia="Calibri" w:hAnsi="Arial" w:cs="Arial"/>
          <w:color w:val="000000"/>
          <w:lang w:eastAsia="en-NZ"/>
        </w:rPr>
        <w:tab/>
        <w:t>ECART members had also discussed the</w:t>
      </w:r>
      <w:r w:rsidR="00D11407" w:rsidRPr="00676CE5">
        <w:rPr>
          <w:rFonts w:ascii="Arial" w:eastAsia="Calibri" w:hAnsi="Arial" w:cs="Arial"/>
          <w:color w:val="000000"/>
          <w:lang w:eastAsia="en-NZ"/>
        </w:rPr>
        <w:t xml:space="preserve"> need for more frequent meetings. ACART members </w:t>
      </w:r>
      <w:r w:rsidR="001B5C1C">
        <w:rPr>
          <w:rFonts w:ascii="Arial" w:eastAsia="Calibri" w:hAnsi="Arial" w:cs="Arial"/>
          <w:color w:val="000000"/>
          <w:lang w:eastAsia="en-NZ"/>
        </w:rPr>
        <w:t xml:space="preserve">noted that </w:t>
      </w:r>
      <w:r w:rsidR="004D0298">
        <w:rPr>
          <w:rFonts w:ascii="Arial" w:eastAsia="Calibri" w:hAnsi="Arial" w:cs="Arial"/>
          <w:color w:val="000000"/>
          <w:lang w:eastAsia="en-NZ"/>
        </w:rPr>
        <w:t>the</w:t>
      </w:r>
      <w:r w:rsidR="00D11407" w:rsidRPr="00676CE5">
        <w:rPr>
          <w:rFonts w:ascii="Arial" w:eastAsia="Calibri" w:hAnsi="Arial" w:cs="Arial"/>
          <w:color w:val="000000"/>
          <w:lang w:eastAsia="en-NZ"/>
        </w:rPr>
        <w:t xml:space="preserve"> Law Commission</w:t>
      </w:r>
      <w:r w:rsidR="004D0298">
        <w:rPr>
          <w:rFonts w:ascii="Arial" w:eastAsia="Calibri" w:hAnsi="Arial" w:cs="Arial"/>
          <w:color w:val="000000"/>
          <w:lang w:eastAsia="en-NZ"/>
        </w:rPr>
        <w:t>’s</w:t>
      </w:r>
      <w:r w:rsidR="00D11407" w:rsidRPr="00676CE5">
        <w:rPr>
          <w:rFonts w:ascii="Arial" w:eastAsia="Calibri" w:hAnsi="Arial" w:cs="Arial"/>
          <w:color w:val="000000"/>
          <w:lang w:eastAsia="en-NZ"/>
        </w:rPr>
        <w:t xml:space="preserve"> discussion document </w:t>
      </w:r>
      <w:r w:rsidR="004D0298">
        <w:rPr>
          <w:rFonts w:ascii="Arial" w:eastAsia="Calibri" w:hAnsi="Arial" w:cs="Arial"/>
          <w:color w:val="000000"/>
          <w:lang w:eastAsia="en-NZ"/>
        </w:rPr>
        <w:t>(</w:t>
      </w:r>
      <w:r w:rsidR="00D11407" w:rsidRPr="00676CE5">
        <w:rPr>
          <w:rFonts w:ascii="Arial" w:eastAsia="Calibri" w:hAnsi="Arial" w:cs="Arial"/>
          <w:color w:val="000000"/>
          <w:lang w:eastAsia="en-NZ"/>
        </w:rPr>
        <w:t>about surrogacy</w:t>
      </w:r>
      <w:r w:rsidR="004D0298">
        <w:rPr>
          <w:rFonts w:ascii="Arial" w:eastAsia="Calibri" w:hAnsi="Arial" w:cs="Arial"/>
          <w:color w:val="000000"/>
          <w:lang w:eastAsia="en-NZ"/>
        </w:rPr>
        <w:t>)</w:t>
      </w:r>
      <w:r w:rsidR="00D11407" w:rsidRPr="00676CE5">
        <w:rPr>
          <w:rFonts w:ascii="Arial" w:eastAsia="Calibri" w:hAnsi="Arial" w:cs="Arial"/>
          <w:color w:val="000000"/>
          <w:lang w:eastAsia="en-NZ"/>
        </w:rPr>
        <w:t xml:space="preserve"> </w:t>
      </w:r>
      <w:r w:rsidR="004D0298">
        <w:rPr>
          <w:rFonts w:ascii="Arial" w:eastAsia="Calibri" w:hAnsi="Arial" w:cs="Arial"/>
          <w:color w:val="000000"/>
          <w:lang w:eastAsia="en-NZ"/>
        </w:rPr>
        <w:t xml:space="preserve">states </w:t>
      </w:r>
      <w:r w:rsidR="00D11407" w:rsidRPr="00676CE5">
        <w:rPr>
          <w:rFonts w:ascii="Arial" w:eastAsia="Calibri" w:hAnsi="Arial" w:cs="Arial"/>
          <w:color w:val="000000"/>
          <w:lang w:eastAsia="en-NZ"/>
        </w:rPr>
        <w:t xml:space="preserve">that ECART needs more </w:t>
      </w:r>
      <w:r w:rsidRPr="00676CE5">
        <w:rPr>
          <w:rFonts w:ascii="Arial" w:eastAsia="Calibri" w:hAnsi="Arial" w:cs="Arial"/>
          <w:color w:val="000000"/>
          <w:lang w:eastAsia="en-NZ"/>
        </w:rPr>
        <w:t>members</w:t>
      </w:r>
      <w:r w:rsidR="00D11407" w:rsidRPr="00676CE5">
        <w:rPr>
          <w:rFonts w:ascii="Arial" w:eastAsia="Calibri" w:hAnsi="Arial" w:cs="Arial"/>
          <w:color w:val="000000"/>
          <w:lang w:eastAsia="en-NZ"/>
        </w:rPr>
        <w:t xml:space="preserve">, and that ECART should be better resourced to deal with </w:t>
      </w:r>
      <w:r w:rsidR="00150948">
        <w:rPr>
          <w:rFonts w:ascii="Arial" w:eastAsia="Calibri" w:hAnsi="Arial" w:cs="Arial"/>
          <w:color w:val="000000"/>
          <w:lang w:eastAsia="en-NZ"/>
        </w:rPr>
        <w:t xml:space="preserve">increasing </w:t>
      </w:r>
      <w:r w:rsidR="00D11407" w:rsidRPr="00676CE5">
        <w:rPr>
          <w:rFonts w:ascii="Arial" w:eastAsia="Calibri" w:hAnsi="Arial" w:cs="Arial"/>
          <w:color w:val="000000"/>
          <w:lang w:eastAsia="en-NZ"/>
        </w:rPr>
        <w:t xml:space="preserve">surrogacy cases. </w:t>
      </w:r>
    </w:p>
    <w:p w14:paraId="159DFE00" w14:textId="77777777" w:rsidR="00D11407" w:rsidRPr="00676CE5" w:rsidRDefault="00E65662"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9.5</w:t>
      </w:r>
      <w:r w:rsidRPr="00676CE5">
        <w:rPr>
          <w:rFonts w:ascii="Arial" w:eastAsia="Calibri" w:hAnsi="Arial" w:cs="Arial"/>
          <w:color w:val="000000"/>
          <w:lang w:eastAsia="en-NZ"/>
        </w:rPr>
        <w:tab/>
      </w:r>
      <w:r w:rsidR="00D11407" w:rsidRPr="00676CE5">
        <w:rPr>
          <w:rFonts w:ascii="Arial" w:eastAsia="Calibri" w:hAnsi="Arial" w:cs="Arial"/>
          <w:color w:val="000000"/>
          <w:lang w:eastAsia="en-NZ"/>
        </w:rPr>
        <w:t xml:space="preserve">ECART members had discussed rolling memberships, a surrogacy subcommittee, </w:t>
      </w:r>
      <w:r w:rsidRPr="00676CE5">
        <w:rPr>
          <w:rFonts w:ascii="Arial" w:eastAsia="Calibri" w:hAnsi="Arial" w:cs="Arial"/>
          <w:color w:val="000000"/>
          <w:lang w:eastAsia="en-NZ"/>
        </w:rPr>
        <w:t xml:space="preserve">and </w:t>
      </w:r>
      <w:r w:rsidR="00D11407" w:rsidRPr="00676CE5">
        <w:rPr>
          <w:rFonts w:ascii="Arial" w:eastAsia="Calibri" w:hAnsi="Arial" w:cs="Arial"/>
          <w:color w:val="000000"/>
          <w:lang w:eastAsia="en-NZ"/>
        </w:rPr>
        <w:t xml:space="preserve">the ability to </w:t>
      </w:r>
      <w:r w:rsidRPr="00676CE5">
        <w:rPr>
          <w:rFonts w:ascii="Arial" w:eastAsia="Calibri" w:hAnsi="Arial" w:cs="Arial"/>
          <w:color w:val="000000"/>
          <w:lang w:eastAsia="en-NZ"/>
        </w:rPr>
        <w:t>consider matters</w:t>
      </w:r>
      <w:r w:rsidR="00D11407" w:rsidRPr="00676CE5">
        <w:rPr>
          <w:rFonts w:ascii="Arial" w:eastAsia="Calibri" w:hAnsi="Arial" w:cs="Arial"/>
          <w:color w:val="000000"/>
          <w:lang w:eastAsia="en-NZ"/>
        </w:rPr>
        <w:t xml:space="preserve"> between meetings. Such improvements would enable ECART to ensure the principles of the HART Act are met. </w:t>
      </w:r>
    </w:p>
    <w:p w14:paraId="69260F47" w14:textId="77777777" w:rsidR="00F70404" w:rsidRPr="00676CE5" w:rsidRDefault="00F70404" w:rsidP="00B83BD8">
      <w:pPr>
        <w:keepNext/>
        <w:widowControl w:val="0"/>
        <w:autoSpaceDE w:val="0"/>
        <w:autoSpaceDN w:val="0"/>
        <w:adjustRightInd w:val="0"/>
        <w:spacing w:before="240" w:after="12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lastRenderedPageBreak/>
        <w:t>10.</w:t>
      </w:r>
      <w:r w:rsidRPr="00676CE5">
        <w:rPr>
          <w:rFonts w:ascii="Arial" w:eastAsia="Calibri" w:hAnsi="Arial" w:cs="Arial"/>
          <w:b/>
          <w:bCs/>
          <w:color w:val="000000"/>
          <w:lang w:eastAsia="en-NZ"/>
        </w:rPr>
        <w:tab/>
      </w:r>
      <w:r w:rsidR="00D52445" w:rsidRPr="00676CE5">
        <w:rPr>
          <w:rFonts w:ascii="Arial" w:eastAsia="Calibri" w:hAnsi="Arial" w:cs="Arial"/>
          <w:b/>
          <w:bCs/>
          <w:color w:val="000000"/>
          <w:lang w:eastAsia="en-NZ"/>
        </w:rPr>
        <w:t>G</w:t>
      </w:r>
      <w:r w:rsidRPr="00676CE5">
        <w:rPr>
          <w:rFonts w:ascii="Arial" w:eastAsia="Calibri" w:hAnsi="Arial" w:cs="Arial"/>
          <w:b/>
          <w:bCs/>
          <w:color w:val="000000"/>
          <w:lang w:eastAsia="en-NZ"/>
        </w:rPr>
        <w:t>overnance arrangement</w:t>
      </w:r>
      <w:r w:rsidR="00D52445" w:rsidRPr="00676CE5">
        <w:rPr>
          <w:rFonts w:ascii="Arial" w:eastAsia="Calibri" w:hAnsi="Arial" w:cs="Arial"/>
          <w:b/>
          <w:bCs/>
          <w:color w:val="000000"/>
          <w:lang w:eastAsia="en-NZ"/>
        </w:rPr>
        <w:t>s</w:t>
      </w:r>
    </w:p>
    <w:p w14:paraId="7425095B" w14:textId="77777777" w:rsidR="00F70404" w:rsidRPr="00676CE5" w:rsidRDefault="00D52445"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10.1</w:t>
      </w:r>
      <w:r w:rsidRPr="00676CE5">
        <w:rPr>
          <w:rFonts w:ascii="Arial" w:eastAsia="Calibri" w:hAnsi="Arial" w:cs="Arial"/>
          <w:color w:val="000000"/>
          <w:lang w:eastAsia="en-NZ"/>
        </w:rPr>
        <w:tab/>
      </w:r>
      <w:r w:rsidR="00F70404" w:rsidRPr="00676CE5">
        <w:rPr>
          <w:rFonts w:ascii="Arial" w:eastAsia="Calibri" w:hAnsi="Arial" w:cs="Arial"/>
          <w:color w:val="000000"/>
          <w:lang w:eastAsia="en-NZ"/>
        </w:rPr>
        <w:t>ACART recognise</w:t>
      </w:r>
      <w:r w:rsidRPr="00676CE5">
        <w:rPr>
          <w:rFonts w:ascii="Arial" w:eastAsia="Calibri" w:hAnsi="Arial" w:cs="Arial"/>
          <w:color w:val="000000"/>
          <w:lang w:eastAsia="en-NZ"/>
        </w:rPr>
        <w:t>s</w:t>
      </w:r>
      <w:r w:rsidR="00F70404" w:rsidRPr="00676CE5">
        <w:rPr>
          <w:rFonts w:ascii="Arial" w:eastAsia="Calibri" w:hAnsi="Arial" w:cs="Arial"/>
          <w:color w:val="000000"/>
          <w:lang w:eastAsia="en-NZ"/>
        </w:rPr>
        <w:t xml:space="preserve"> </w:t>
      </w:r>
      <w:r w:rsidR="00CE17AB" w:rsidRPr="00676CE5">
        <w:rPr>
          <w:rFonts w:ascii="Arial" w:eastAsia="Calibri" w:hAnsi="Arial" w:cs="Arial"/>
          <w:color w:val="000000"/>
          <w:lang w:eastAsia="en-NZ"/>
        </w:rPr>
        <w:t>its</w:t>
      </w:r>
      <w:r w:rsidRPr="00676CE5">
        <w:rPr>
          <w:rFonts w:ascii="Arial" w:eastAsia="Calibri" w:hAnsi="Arial" w:cs="Arial"/>
          <w:color w:val="000000"/>
          <w:lang w:eastAsia="en-NZ"/>
        </w:rPr>
        <w:t xml:space="preserve"> requirement to </w:t>
      </w:r>
      <w:r w:rsidR="00F70404" w:rsidRPr="00676CE5">
        <w:rPr>
          <w:rFonts w:ascii="Arial" w:eastAsia="Calibri" w:hAnsi="Arial" w:cs="Arial"/>
          <w:color w:val="000000"/>
          <w:lang w:eastAsia="en-NZ"/>
        </w:rPr>
        <w:t xml:space="preserve">honour Te </w:t>
      </w:r>
      <w:proofErr w:type="spellStart"/>
      <w:r w:rsidR="00F70404" w:rsidRPr="00676CE5">
        <w:rPr>
          <w:rFonts w:ascii="Arial" w:eastAsia="Calibri" w:hAnsi="Arial" w:cs="Arial"/>
          <w:color w:val="000000"/>
          <w:lang w:eastAsia="en-NZ"/>
        </w:rPr>
        <w:t>Tiriti</w:t>
      </w:r>
      <w:proofErr w:type="spellEnd"/>
      <w:r w:rsidR="00F70404" w:rsidRPr="00676CE5">
        <w:rPr>
          <w:rFonts w:ascii="Arial" w:eastAsia="Calibri" w:hAnsi="Arial" w:cs="Arial"/>
          <w:color w:val="000000"/>
          <w:lang w:eastAsia="en-NZ"/>
        </w:rPr>
        <w:t xml:space="preserve"> o Waitangi</w:t>
      </w:r>
      <w:r w:rsidRPr="00676CE5">
        <w:rPr>
          <w:rFonts w:ascii="Arial" w:eastAsia="Calibri" w:hAnsi="Arial" w:cs="Arial"/>
          <w:color w:val="000000"/>
          <w:lang w:eastAsia="en-NZ"/>
        </w:rPr>
        <w:t xml:space="preserve">. </w:t>
      </w:r>
      <w:r w:rsidR="00325F20" w:rsidRPr="00676CE5">
        <w:rPr>
          <w:rFonts w:ascii="Arial" w:eastAsia="Calibri" w:hAnsi="Arial" w:cs="Arial"/>
          <w:color w:val="000000"/>
          <w:lang w:eastAsia="en-NZ"/>
        </w:rPr>
        <w:t xml:space="preserve">Like any </w:t>
      </w:r>
      <w:r w:rsidR="00150948">
        <w:rPr>
          <w:rFonts w:ascii="Arial" w:eastAsia="Calibri" w:hAnsi="Arial" w:cs="Arial"/>
          <w:color w:val="000000"/>
          <w:lang w:eastAsia="en-NZ"/>
        </w:rPr>
        <w:t>Crown entity</w:t>
      </w:r>
      <w:r w:rsidR="00325F20" w:rsidRPr="00676CE5">
        <w:rPr>
          <w:rFonts w:ascii="Arial" w:eastAsia="Calibri" w:hAnsi="Arial" w:cs="Arial"/>
          <w:color w:val="000000"/>
          <w:lang w:eastAsia="en-NZ"/>
        </w:rPr>
        <w:t xml:space="preserve">, </w:t>
      </w:r>
      <w:r w:rsidR="00BB5771" w:rsidRPr="00676CE5">
        <w:rPr>
          <w:rFonts w:ascii="Arial" w:eastAsia="Calibri" w:hAnsi="Arial" w:cs="Arial"/>
          <w:color w:val="000000"/>
          <w:lang w:eastAsia="en-NZ"/>
        </w:rPr>
        <w:t>ACART is obliged to</w:t>
      </w:r>
      <w:r w:rsidR="00F70404" w:rsidRPr="00676CE5">
        <w:rPr>
          <w:rFonts w:ascii="Arial" w:eastAsia="Calibri" w:hAnsi="Arial" w:cs="Arial"/>
          <w:color w:val="000000"/>
          <w:lang w:eastAsia="en-NZ"/>
        </w:rPr>
        <w:t xml:space="preserve"> follow it and work in</w:t>
      </w:r>
      <w:r w:rsidR="00BB5771" w:rsidRPr="00676CE5">
        <w:rPr>
          <w:rFonts w:ascii="Arial" w:eastAsia="Calibri" w:hAnsi="Arial" w:cs="Arial"/>
          <w:color w:val="000000"/>
          <w:lang w:eastAsia="en-NZ"/>
        </w:rPr>
        <w:t xml:space="preserve"> partnership with Māori</w:t>
      </w:r>
      <w:r w:rsidR="00F70404" w:rsidRPr="00676CE5">
        <w:rPr>
          <w:rFonts w:ascii="Arial" w:eastAsia="Calibri" w:hAnsi="Arial" w:cs="Arial"/>
          <w:color w:val="000000"/>
          <w:lang w:eastAsia="en-NZ"/>
        </w:rPr>
        <w:t xml:space="preserve">. </w:t>
      </w:r>
      <w:r w:rsidR="009F7A08" w:rsidRPr="00676CE5">
        <w:rPr>
          <w:rFonts w:ascii="Arial" w:eastAsia="Calibri" w:hAnsi="Arial" w:cs="Arial"/>
          <w:color w:val="000000"/>
          <w:lang w:eastAsia="en-NZ"/>
        </w:rPr>
        <w:t>ACART</w:t>
      </w:r>
      <w:r w:rsidR="00F70404" w:rsidRPr="00676CE5">
        <w:rPr>
          <w:rFonts w:ascii="Arial" w:eastAsia="Calibri" w:hAnsi="Arial" w:cs="Arial"/>
          <w:color w:val="000000"/>
          <w:lang w:eastAsia="en-NZ"/>
        </w:rPr>
        <w:t xml:space="preserve"> had no Māori member for </w:t>
      </w:r>
      <w:r w:rsidR="00B50E27" w:rsidRPr="00676CE5">
        <w:rPr>
          <w:rFonts w:ascii="Arial" w:eastAsia="Calibri" w:hAnsi="Arial" w:cs="Arial"/>
          <w:color w:val="000000"/>
          <w:lang w:eastAsia="en-NZ"/>
        </w:rPr>
        <w:t>two years</w:t>
      </w:r>
      <w:r w:rsidR="001A4B12">
        <w:rPr>
          <w:rFonts w:ascii="Arial" w:eastAsia="Calibri" w:hAnsi="Arial" w:cs="Arial"/>
          <w:color w:val="000000"/>
          <w:lang w:eastAsia="en-NZ"/>
        </w:rPr>
        <w:t xml:space="preserve">, relying on </w:t>
      </w:r>
      <w:r w:rsidR="00CA4D42">
        <w:rPr>
          <w:rFonts w:ascii="Arial" w:eastAsia="Calibri" w:hAnsi="Arial" w:cs="Arial"/>
          <w:color w:val="000000"/>
          <w:lang w:eastAsia="en-NZ"/>
        </w:rPr>
        <w:t xml:space="preserve">advice from external experts in Māori interests. ACART </w:t>
      </w:r>
      <w:r w:rsidR="00B50E27" w:rsidRPr="00676CE5">
        <w:rPr>
          <w:rFonts w:ascii="Arial" w:eastAsia="Calibri" w:hAnsi="Arial" w:cs="Arial"/>
          <w:color w:val="000000"/>
          <w:lang w:eastAsia="en-NZ"/>
        </w:rPr>
        <w:t>is now working to h</w:t>
      </w:r>
      <w:r w:rsidR="00F70404" w:rsidRPr="00676CE5">
        <w:rPr>
          <w:rFonts w:ascii="Arial" w:eastAsia="Calibri" w:hAnsi="Arial" w:cs="Arial"/>
          <w:color w:val="000000"/>
          <w:lang w:eastAsia="en-NZ"/>
        </w:rPr>
        <w:t>onour</w:t>
      </w:r>
      <w:r w:rsidR="00B50E27" w:rsidRPr="00676CE5">
        <w:rPr>
          <w:rFonts w:ascii="Arial" w:eastAsia="Calibri" w:hAnsi="Arial" w:cs="Arial"/>
          <w:color w:val="000000"/>
          <w:lang w:eastAsia="en-NZ"/>
        </w:rPr>
        <w:t xml:space="preserve"> </w:t>
      </w:r>
      <w:r w:rsidR="00150948">
        <w:rPr>
          <w:rFonts w:ascii="Arial" w:eastAsia="Calibri" w:hAnsi="Arial" w:cs="Arial"/>
          <w:color w:val="000000"/>
          <w:lang w:eastAsia="en-NZ"/>
        </w:rPr>
        <w:t>T</w:t>
      </w:r>
      <w:r w:rsidR="00F70404" w:rsidRPr="00676CE5">
        <w:rPr>
          <w:rFonts w:ascii="Arial" w:eastAsia="Calibri" w:hAnsi="Arial" w:cs="Arial"/>
          <w:color w:val="000000"/>
          <w:lang w:eastAsia="en-NZ"/>
        </w:rPr>
        <w:t xml:space="preserve">e </w:t>
      </w:r>
      <w:proofErr w:type="spellStart"/>
      <w:r w:rsidR="00150948">
        <w:rPr>
          <w:rFonts w:ascii="Arial" w:eastAsia="Calibri" w:hAnsi="Arial" w:cs="Arial"/>
          <w:color w:val="000000"/>
          <w:lang w:eastAsia="en-NZ"/>
        </w:rPr>
        <w:t>T</w:t>
      </w:r>
      <w:r w:rsidR="00F70404" w:rsidRPr="00676CE5">
        <w:rPr>
          <w:rFonts w:ascii="Arial" w:eastAsia="Calibri" w:hAnsi="Arial" w:cs="Arial"/>
          <w:color w:val="000000"/>
          <w:lang w:eastAsia="en-NZ"/>
        </w:rPr>
        <w:t>iriti</w:t>
      </w:r>
      <w:proofErr w:type="spellEnd"/>
      <w:r w:rsidR="00F70404" w:rsidRPr="00676CE5">
        <w:rPr>
          <w:rFonts w:ascii="Arial" w:eastAsia="Calibri" w:hAnsi="Arial" w:cs="Arial"/>
          <w:color w:val="000000"/>
          <w:lang w:eastAsia="en-NZ"/>
        </w:rPr>
        <w:t xml:space="preserve"> </w:t>
      </w:r>
      <w:r w:rsidR="00B50E27" w:rsidRPr="00676CE5">
        <w:rPr>
          <w:rFonts w:ascii="Arial" w:eastAsia="Calibri" w:hAnsi="Arial" w:cs="Arial"/>
          <w:color w:val="000000"/>
          <w:lang w:eastAsia="en-NZ"/>
        </w:rPr>
        <w:t>and looking at its governance options</w:t>
      </w:r>
      <w:r w:rsidR="00F70404" w:rsidRPr="00676CE5">
        <w:rPr>
          <w:rFonts w:ascii="Arial" w:eastAsia="Calibri" w:hAnsi="Arial" w:cs="Arial"/>
          <w:color w:val="000000"/>
          <w:lang w:eastAsia="en-NZ"/>
        </w:rPr>
        <w:t>.</w:t>
      </w:r>
      <w:r w:rsidR="00B50E27" w:rsidRPr="00676CE5">
        <w:rPr>
          <w:rFonts w:ascii="Arial" w:eastAsia="Calibri" w:hAnsi="Arial" w:cs="Arial"/>
          <w:color w:val="000000"/>
          <w:lang w:eastAsia="en-NZ"/>
        </w:rPr>
        <w:t xml:space="preserve"> The options </w:t>
      </w:r>
      <w:r w:rsidR="009F290C" w:rsidRPr="00676CE5">
        <w:rPr>
          <w:rFonts w:ascii="Arial" w:eastAsia="Calibri" w:hAnsi="Arial" w:cs="Arial"/>
          <w:color w:val="000000"/>
          <w:lang w:eastAsia="en-NZ"/>
        </w:rPr>
        <w:t>include a dedicated Māori chair</w:t>
      </w:r>
      <w:r w:rsidR="008B7B95" w:rsidRPr="00676CE5">
        <w:rPr>
          <w:rFonts w:ascii="Arial" w:eastAsia="Calibri" w:hAnsi="Arial" w:cs="Arial"/>
          <w:color w:val="000000"/>
          <w:lang w:eastAsia="en-NZ"/>
        </w:rPr>
        <w:t>,</w:t>
      </w:r>
      <w:r w:rsidR="009F290C" w:rsidRPr="00676CE5">
        <w:rPr>
          <w:rFonts w:ascii="Arial" w:eastAsia="Calibri" w:hAnsi="Arial" w:cs="Arial"/>
          <w:color w:val="000000"/>
          <w:lang w:eastAsia="en-NZ"/>
        </w:rPr>
        <w:t xml:space="preserve"> or deputy chair</w:t>
      </w:r>
      <w:r w:rsidR="008B7B95" w:rsidRPr="00676CE5">
        <w:rPr>
          <w:rFonts w:ascii="Arial" w:eastAsia="Calibri" w:hAnsi="Arial" w:cs="Arial"/>
          <w:color w:val="000000"/>
          <w:lang w:eastAsia="en-NZ"/>
        </w:rPr>
        <w:t>,</w:t>
      </w:r>
      <w:r w:rsidR="009F290C" w:rsidRPr="00676CE5">
        <w:rPr>
          <w:rFonts w:ascii="Arial" w:eastAsia="Calibri" w:hAnsi="Arial" w:cs="Arial"/>
          <w:color w:val="000000"/>
          <w:lang w:eastAsia="en-NZ"/>
        </w:rPr>
        <w:t xml:space="preserve"> or a co-chair.</w:t>
      </w:r>
      <w:r w:rsidR="00F70404" w:rsidRPr="00676CE5">
        <w:rPr>
          <w:rFonts w:ascii="Arial" w:eastAsia="Calibri" w:hAnsi="Arial" w:cs="Arial"/>
          <w:color w:val="000000"/>
          <w:lang w:eastAsia="en-NZ"/>
        </w:rPr>
        <w:t xml:space="preserve"> </w:t>
      </w:r>
    </w:p>
    <w:p w14:paraId="4BE4DDD8" w14:textId="77777777" w:rsidR="00F70404" w:rsidRPr="00676CE5" w:rsidRDefault="00D52445"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10.2</w:t>
      </w:r>
      <w:r w:rsidRPr="00676CE5">
        <w:rPr>
          <w:rFonts w:ascii="Arial" w:eastAsia="Calibri" w:hAnsi="Arial" w:cs="Arial"/>
          <w:color w:val="000000"/>
          <w:lang w:eastAsia="en-NZ"/>
        </w:rPr>
        <w:tab/>
      </w:r>
      <w:r w:rsidR="009F290C" w:rsidRPr="00676CE5">
        <w:rPr>
          <w:rFonts w:ascii="Arial" w:eastAsia="Calibri" w:hAnsi="Arial" w:cs="Arial"/>
          <w:color w:val="000000"/>
          <w:lang w:eastAsia="en-NZ"/>
        </w:rPr>
        <w:t>The d</w:t>
      </w:r>
      <w:r w:rsidR="00F70404" w:rsidRPr="00676CE5">
        <w:rPr>
          <w:rFonts w:ascii="Arial" w:eastAsia="Calibri" w:hAnsi="Arial" w:cs="Arial"/>
          <w:color w:val="000000"/>
          <w:lang w:eastAsia="en-NZ"/>
        </w:rPr>
        <w:t xml:space="preserve">iscussion </w:t>
      </w:r>
      <w:r w:rsidR="009F290C" w:rsidRPr="00676CE5">
        <w:rPr>
          <w:rFonts w:ascii="Arial" w:eastAsia="Calibri" w:hAnsi="Arial" w:cs="Arial"/>
          <w:color w:val="000000"/>
          <w:lang w:eastAsia="en-NZ"/>
        </w:rPr>
        <w:t xml:space="preserve">addressed the </w:t>
      </w:r>
      <w:r w:rsidR="00F70404" w:rsidRPr="00676CE5">
        <w:rPr>
          <w:rFonts w:ascii="Arial" w:eastAsia="Calibri" w:hAnsi="Arial" w:cs="Arial"/>
          <w:color w:val="000000"/>
          <w:lang w:eastAsia="en-NZ"/>
        </w:rPr>
        <w:t xml:space="preserve">benefits </w:t>
      </w:r>
      <w:r w:rsidR="009F290C" w:rsidRPr="00676CE5">
        <w:rPr>
          <w:rFonts w:ascii="Arial" w:eastAsia="Calibri" w:hAnsi="Arial" w:cs="Arial"/>
          <w:color w:val="000000"/>
          <w:lang w:eastAsia="en-NZ"/>
        </w:rPr>
        <w:t xml:space="preserve">and challenges </w:t>
      </w:r>
      <w:r w:rsidR="00F70404" w:rsidRPr="00676CE5">
        <w:rPr>
          <w:rFonts w:ascii="Arial" w:eastAsia="Calibri" w:hAnsi="Arial" w:cs="Arial"/>
          <w:color w:val="000000"/>
          <w:lang w:eastAsia="en-NZ"/>
        </w:rPr>
        <w:t>of co</w:t>
      </w:r>
      <w:r w:rsidR="009F290C" w:rsidRPr="00676CE5">
        <w:rPr>
          <w:rFonts w:ascii="Arial" w:eastAsia="Calibri" w:hAnsi="Arial" w:cs="Arial"/>
          <w:color w:val="000000"/>
          <w:lang w:eastAsia="en-NZ"/>
        </w:rPr>
        <w:t>-</w:t>
      </w:r>
      <w:r w:rsidR="00F70404" w:rsidRPr="00676CE5">
        <w:rPr>
          <w:rFonts w:ascii="Arial" w:eastAsia="Calibri" w:hAnsi="Arial" w:cs="Arial"/>
          <w:color w:val="000000"/>
          <w:lang w:eastAsia="en-NZ"/>
        </w:rPr>
        <w:t>chairing</w:t>
      </w:r>
      <w:r w:rsidR="006910F2" w:rsidRPr="00676CE5">
        <w:rPr>
          <w:rFonts w:ascii="Arial" w:eastAsia="Calibri" w:hAnsi="Arial" w:cs="Arial"/>
          <w:color w:val="000000"/>
          <w:lang w:eastAsia="en-NZ"/>
        </w:rPr>
        <w:t xml:space="preserve">. </w:t>
      </w:r>
      <w:proofErr w:type="gramStart"/>
      <w:r w:rsidR="006910F2" w:rsidRPr="00676CE5">
        <w:rPr>
          <w:rFonts w:ascii="Arial" w:eastAsia="Calibri" w:hAnsi="Arial" w:cs="Arial"/>
          <w:color w:val="000000"/>
          <w:lang w:eastAsia="en-NZ"/>
        </w:rPr>
        <w:t>Particular challenges</w:t>
      </w:r>
      <w:proofErr w:type="gramEnd"/>
      <w:r w:rsidR="006910F2" w:rsidRPr="00676CE5">
        <w:rPr>
          <w:rFonts w:ascii="Arial" w:eastAsia="Calibri" w:hAnsi="Arial" w:cs="Arial"/>
          <w:color w:val="000000"/>
          <w:lang w:eastAsia="en-NZ"/>
        </w:rPr>
        <w:t xml:space="preserve"> include how to split the work and decision making.</w:t>
      </w:r>
    </w:p>
    <w:p w14:paraId="261F95FD" w14:textId="77777777" w:rsidR="00F70404" w:rsidRPr="00676CE5" w:rsidRDefault="00D52445"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10.3</w:t>
      </w:r>
      <w:r w:rsidRPr="00676CE5">
        <w:rPr>
          <w:rFonts w:ascii="Arial" w:eastAsia="Calibri" w:hAnsi="Arial" w:cs="Arial"/>
          <w:color w:val="000000"/>
          <w:lang w:eastAsia="en-NZ"/>
        </w:rPr>
        <w:tab/>
      </w:r>
      <w:r w:rsidR="00F90F9E" w:rsidRPr="00676CE5">
        <w:rPr>
          <w:rFonts w:ascii="Arial" w:eastAsia="Calibri" w:hAnsi="Arial" w:cs="Arial"/>
          <w:color w:val="000000"/>
          <w:lang w:eastAsia="en-NZ"/>
        </w:rPr>
        <w:t xml:space="preserve">The member with expertise in Māori </w:t>
      </w:r>
      <w:r w:rsidR="00D43CB0" w:rsidRPr="00676CE5">
        <w:rPr>
          <w:rFonts w:ascii="Arial" w:eastAsia="Calibri" w:hAnsi="Arial" w:cs="Arial"/>
          <w:color w:val="000000"/>
          <w:lang w:eastAsia="en-NZ"/>
        </w:rPr>
        <w:t xml:space="preserve">interests noted that the </w:t>
      </w:r>
      <w:r w:rsidR="00BB1939" w:rsidRPr="00676CE5">
        <w:rPr>
          <w:rFonts w:ascii="Arial" w:eastAsia="Calibri" w:hAnsi="Arial" w:cs="Arial"/>
          <w:color w:val="000000"/>
          <w:lang w:eastAsia="en-NZ"/>
        </w:rPr>
        <w:t>“</w:t>
      </w:r>
      <w:r w:rsidR="00F70404" w:rsidRPr="00676CE5">
        <w:rPr>
          <w:rFonts w:ascii="Arial" w:eastAsia="Calibri" w:hAnsi="Arial" w:cs="Arial"/>
          <w:color w:val="000000"/>
          <w:lang w:eastAsia="en-NZ"/>
        </w:rPr>
        <w:t xml:space="preserve">He </w:t>
      </w:r>
      <w:proofErr w:type="spellStart"/>
      <w:r w:rsidR="00F70404" w:rsidRPr="00676CE5">
        <w:rPr>
          <w:rFonts w:ascii="Arial" w:eastAsia="Calibri" w:hAnsi="Arial" w:cs="Arial"/>
          <w:color w:val="000000"/>
          <w:lang w:eastAsia="en-NZ"/>
        </w:rPr>
        <w:t>puapua</w:t>
      </w:r>
      <w:proofErr w:type="spellEnd"/>
      <w:r w:rsidR="00BB1939" w:rsidRPr="00676CE5">
        <w:rPr>
          <w:rFonts w:ascii="Arial" w:eastAsia="Calibri" w:hAnsi="Arial" w:cs="Arial"/>
          <w:color w:val="000000"/>
          <w:lang w:eastAsia="en-NZ"/>
        </w:rPr>
        <w:t>”</w:t>
      </w:r>
      <w:r w:rsidR="00F70404" w:rsidRPr="00676CE5">
        <w:rPr>
          <w:rFonts w:ascii="Arial" w:eastAsia="Calibri" w:hAnsi="Arial" w:cs="Arial"/>
          <w:color w:val="000000"/>
          <w:lang w:eastAsia="en-NZ"/>
        </w:rPr>
        <w:t xml:space="preserve"> report recommends</w:t>
      </w:r>
      <w:r w:rsidR="00D43CB0" w:rsidRPr="00676CE5">
        <w:rPr>
          <w:rFonts w:ascii="Arial" w:eastAsia="Calibri" w:hAnsi="Arial" w:cs="Arial"/>
          <w:color w:val="000000"/>
          <w:lang w:eastAsia="en-NZ"/>
        </w:rPr>
        <w:t xml:space="preserve"> Māori involvement in</w:t>
      </w:r>
      <w:r w:rsidR="00F871C9" w:rsidRPr="00676CE5">
        <w:rPr>
          <w:rFonts w:ascii="Arial" w:eastAsia="Calibri" w:hAnsi="Arial" w:cs="Arial"/>
          <w:color w:val="000000"/>
          <w:lang w:eastAsia="en-NZ"/>
        </w:rPr>
        <w:t xml:space="preserve"> public (government) decision making. The report supports</w:t>
      </w:r>
      <w:r w:rsidR="00F70404" w:rsidRPr="00676CE5">
        <w:rPr>
          <w:rFonts w:ascii="Arial" w:eastAsia="Calibri" w:hAnsi="Arial" w:cs="Arial"/>
          <w:color w:val="000000"/>
          <w:lang w:eastAsia="en-NZ"/>
        </w:rPr>
        <w:t xml:space="preserve"> </w:t>
      </w:r>
      <w:proofErr w:type="spellStart"/>
      <w:r w:rsidR="00F70404" w:rsidRPr="00676CE5">
        <w:rPr>
          <w:rFonts w:ascii="Arial" w:eastAsia="Calibri" w:hAnsi="Arial" w:cs="Arial"/>
          <w:color w:val="000000"/>
          <w:lang w:eastAsia="en-NZ"/>
        </w:rPr>
        <w:t>kaupapa</w:t>
      </w:r>
      <w:proofErr w:type="spellEnd"/>
      <w:r w:rsidR="00F70404" w:rsidRPr="00676CE5">
        <w:rPr>
          <w:rFonts w:ascii="Arial" w:eastAsia="Calibri" w:hAnsi="Arial" w:cs="Arial"/>
          <w:color w:val="000000"/>
          <w:lang w:eastAsia="en-NZ"/>
        </w:rPr>
        <w:t xml:space="preserve"> </w:t>
      </w:r>
      <w:r w:rsidR="00F871C9" w:rsidRPr="00676CE5">
        <w:rPr>
          <w:rFonts w:ascii="Arial" w:eastAsia="Calibri" w:hAnsi="Arial" w:cs="Arial"/>
          <w:color w:val="000000"/>
          <w:lang w:eastAsia="en-NZ"/>
        </w:rPr>
        <w:t>Mā</w:t>
      </w:r>
      <w:r w:rsidR="00F70404" w:rsidRPr="00676CE5">
        <w:rPr>
          <w:rFonts w:ascii="Arial" w:eastAsia="Calibri" w:hAnsi="Arial" w:cs="Arial"/>
          <w:color w:val="000000"/>
          <w:lang w:eastAsia="en-NZ"/>
        </w:rPr>
        <w:t xml:space="preserve">ori and </w:t>
      </w:r>
      <w:r w:rsidR="00F871C9" w:rsidRPr="00676CE5">
        <w:rPr>
          <w:rFonts w:ascii="Arial" w:eastAsia="Calibri" w:hAnsi="Arial" w:cs="Arial"/>
          <w:color w:val="000000"/>
          <w:lang w:eastAsia="en-NZ"/>
        </w:rPr>
        <w:t xml:space="preserve">meeting </w:t>
      </w:r>
      <w:r w:rsidR="00F70404" w:rsidRPr="00676CE5">
        <w:rPr>
          <w:rFonts w:ascii="Arial" w:eastAsia="Calibri" w:hAnsi="Arial" w:cs="Arial"/>
          <w:color w:val="000000"/>
          <w:lang w:eastAsia="en-NZ"/>
        </w:rPr>
        <w:t xml:space="preserve">Te </w:t>
      </w:r>
      <w:proofErr w:type="spellStart"/>
      <w:r w:rsidR="00150948">
        <w:rPr>
          <w:rFonts w:ascii="Arial" w:eastAsia="Calibri" w:hAnsi="Arial" w:cs="Arial"/>
          <w:color w:val="000000"/>
          <w:lang w:eastAsia="en-NZ"/>
        </w:rPr>
        <w:t>T</w:t>
      </w:r>
      <w:r w:rsidR="00F70404" w:rsidRPr="00676CE5">
        <w:rPr>
          <w:rFonts w:ascii="Arial" w:eastAsia="Calibri" w:hAnsi="Arial" w:cs="Arial"/>
          <w:color w:val="000000"/>
          <w:lang w:eastAsia="en-NZ"/>
        </w:rPr>
        <w:t>iriti</w:t>
      </w:r>
      <w:proofErr w:type="spellEnd"/>
      <w:r w:rsidR="00F70404" w:rsidRPr="00676CE5">
        <w:rPr>
          <w:rFonts w:ascii="Arial" w:eastAsia="Calibri" w:hAnsi="Arial" w:cs="Arial"/>
          <w:color w:val="000000"/>
          <w:lang w:eastAsia="en-NZ"/>
        </w:rPr>
        <w:t xml:space="preserve"> obligations. </w:t>
      </w:r>
    </w:p>
    <w:p w14:paraId="24C9E1AE" w14:textId="77777777" w:rsidR="00F70404" w:rsidRPr="00676CE5" w:rsidRDefault="00D52445"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10.</w:t>
      </w:r>
      <w:r w:rsidR="004C109F" w:rsidRPr="00676CE5">
        <w:rPr>
          <w:rFonts w:ascii="Arial" w:eastAsia="Calibri" w:hAnsi="Arial" w:cs="Arial"/>
          <w:color w:val="000000"/>
          <w:lang w:eastAsia="en-NZ"/>
        </w:rPr>
        <w:t>4.</w:t>
      </w:r>
      <w:r w:rsidR="004C109F" w:rsidRPr="00676CE5">
        <w:rPr>
          <w:rFonts w:ascii="Arial" w:eastAsia="Calibri" w:hAnsi="Arial" w:cs="Arial"/>
          <w:color w:val="000000"/>
          <w:lang w:eastAsia="en-NZ"/>
        </w:rPr>
        <w:tab/>
        <w:t>Members noted that a co-</w:t>
      </w:r>
      <w:r w:rsidR="00F70404" w:rsidRPr="00676CE5">
        <w:rPr>
          <w:rFonts w:ascii="Arial" w:eastAsia="Calibri" w:hAnsi="Arial" w:cs="Arial"/>
          <w:color w:val="000000"/>
          <w:lang w:eastAsia="en-NZ"/>
        </w:rPr>
        <w:t>gov</w:t>
      </w:r>
      <w:r w:rsidR="004C109F" w:rsidRPr="00676CE5">
        <w:rPr>
          <w:rFonts w:ascii="Arial" w:eastAsia="Calibri" w:hAnsi="Arial" w:cs="Arial"/>
          <w:color w:val="000000"/>
          <w:lang w:eastAsia="en-NZ"/>
        </w:rPr>
        <w:t xml:space="preserve">ernance arrangement would ensure that the Māori membership role would not be </w:t>
      </w:r>
      <w:r w:rsidR="00F70404" w:rsidRPr="00676CE5">
        <w:rPr>
          <w:rFonts w:ascii="Arial" w:eastAsia="Calibri" w:hAnsi="Arial" w:cs="Arial"/>
          <w:color w:val="000000"/>
          <w:lang w:eastAsia="en-NZ"/>
        </w:rPr>
        <w:t>a token role.</w:t>
      </w:r>
      <w:r w:rsidR="00BB1939" w:rsidRPr="00676CE5">
        <w:rPr>
          <w:rFonts w:ascii="Arial" w:eastAsia="Calibri" w:hAnsi="Arial" w:cs="Arial"/>
          <w:color w:val="000000"/>
          <w:lang w:eastAsia="en-NZ"/>
        </w:rPr>
        <w:t xml:space="preserve"> </w:t>
      </w:r>
      <w:r w:rsidR="004C109F" w:rsidRPr="00676CE5">
        <w:rPr>
          <w:rFonts w:ascii="Arial" w:eastAsia="Calibri" w:hAnsi="Arial" w:cs="Arial"/>
          <w:color w:val="000000"/>
          <w:lang w:eastAsia="en-NZ"/>
        </w:rPr>
        <w:t>M</w:t>
      </w:r>
      <w:r w:rsidR="00F70404" w:rsidRPr="00676CE5">
        <w:rPr>
          <w:rFonts w:ascii="Arial" w:eastAsia="Calibri" w:hAnsi="Arial" w:cs="Arial"/>
          <w:color w:val="000000"/>
          <w:lang w:eastAsia="en-NZ"/>
        </w:rPr>
        <w:t xml:space="preserve">embers </w:t>
      </w:r>
      <w:r w:rsidR="00C539AC" w:rsidRPr="00676CE5">
        <w:rPr>
          <w:rFonts w:ascii="Arial" w:eastAsia="Calibri" w:hAnsi="Arial" w:cs="Arial"/>
          <w:color w:val="000000"/>
          <w:lang w:eastAsia="en-NZ"/>
        </w:rPr>
        <w:t xml:space="preserve">further discussed </w:t>
      </w:r>
      <w:r w:rsidR="00BB1939" w:rsidRPr="00676CE5">
        <w:rPr>
          <w:rFonts w:ascii="Arial" w:eastAsia="Calibri" w:hAnsi="Arial" w:cs="Arial"/>
          <w:color w:val="000000"/>
          <w:lang w:eastAsia="en-NZ"/>
        </w:rPr>
        <w:t xml:space="preserve">if or </w:t>
      </w:r>
      <w:r w:rsidR="00F70404" w:rsidRPr="00676CE5">
        <w:rPr>
          <w:rFonts w:ascii="Arial" w:eastAsia="Calibri" w:hAnsi="Arial" w:cs="Arial"/>
          <w:color w:val="000000"/>
          <w:lang w:eastAsia="en-NZ"/>
        </w:rPr>
        <w:t xml:space="preserve">why </w:t>
      </w:r>
      <w:r w:rsidR="00C539AC" w:rsidRPr="00676CE5">
        <w:rPr>
          <w:rFonts w:ascii="Arial" w:eastAsia="Calibri" w:hAnsi="Arial" w:cs="Arial"/>
          <w:color w:val="000000"/>
          <w:lang w:eastAsia="en-NZ"/>
        </w:rPr>
        <w:t>the arrangement would</w:t>
      </w:r>
      <w:r w:rsidR="00F70404" w:rsidRPr="00676CE5">
        <w:rPr>
          <w:rFonts w:ascii="Arial" w:eastAsia="Calibri" w:hAnsi="Arial" w:cs="Arial"/>
          <w:color w:val="000000"/>
          <w:lang w:eastAsia="en-NZ"/>
        </w:rPr>
        <w:t xml:space="preserve"> be a co-gov</w:t>
      </w:r>
      <w:r w:rsidR="00BB1939" w:rsidRPr="00676CE5">
        <w:rPr>
          <w:rFonts w:ascii="Arial" w:eastAsia="Calibri" w:hAnsi="Arial" w:cs="Arial"/>
          <w:color w:val="000000"/>
          <w:lang w:eastAsia="en-NZ"/>
        </w:rPr>
        <w:t>ernance</w:t>
      </w:r>
      <w:r w:rsidR="00F70404" w:rsidRPr="00676CE5">
        <w:rPr>
          <w:rFonts w:ascii="Arial" w:eastAsia="Calibri" w:hAnsi="Arial" w:cs="Arial"/>
          <w:color w:val="000000"/>
          <w:lang w:eastAsia="en-NZ"/>
        </w:rPr>
        <w:t xml:space="preserve"> role? </w:t>
      </w:r>
      <w:r w:rsidR="004F0FEA">
        <w:rPr>
          <w:rFonts w:ascii="Arial" w:eastAsia="Calibri" w:hAnsi="Arial" w:cs="Arial"/>
          <w:color w:val="000000"/>
          <w:lang w:eastAsia="en-NZ"/>
        </w:rPr>
        <w:t xml:space="preserve">A deputy or chairing option might be </w:t>
      </w:r>
      <w:r w:rsidR="00150948">
        <w:rPr>
          <w:rFonts w:ascii="Arial" w:eastAsia="Calibri" w:hAnsi="Arial" w:cs="Arial"/>
          <w:color w:val="000000"/>
          <w:lang w:eastAsia="en-NZ"/>
        </w:rPr>
        <w:t>adequate and pragmatic</w:t>
      </w:r>
      <w:r w:rsidR="004F0FEA">
        <w:rPr>
          <w:rFonts w:ascii="Arial" w:eastAsia="Calibri" w:hAnsi="Arial" w:cs="Arial"/>
          <w:color w:val="000000"/>
          <w:lang w:eastAsia="en-NZ"/>
        </w:rPr>
        <w:t xml:space="preserve">. </w:t>
      </w:r>
      <w:r w:rsidR="00C539AC" w:rsidRPr="00676CE5">
        <w:rPr>
          <w:rFonts w:ascii="Arial" w:eastAsia="Calibri" w:hAnsi="Arial" w:cs="Arial"/>
          <w:color w:val="000000"/>
          <w:lang w:eastAsia="en-NZ"/>
        </w:rPr>
        <w:t>They were interested to ensure that while Māori interests were met the governance was still workable.</w:t>
      </w:r>
    </w:p>
    <w:p w14:paraId="6FE390B9" w14:textId="77777777" w:rsidR="00F70404" w:rsidRDefault="00D52445"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10.</w:t>
      </w:r>
      <w:r w:rsidR="00DF2A83" w:rsidRPr="00676CE5">
        <w:rPr>
          <w:rFonts w:ascii="Arial" w:eastAsia="Calibri" w:hAnsi="Arial" w:cs="Arial"/>
          <w:color w:val="000000"/>
          <w:lang w:eastAsia="en-NZ"/>
        </w:rPr>
        <w:t>5</w:t>
      </w:r>
      <w:r w:rsidRPr="00676CE5">
        <w:rPr>
          <w:rFonts w:ascii="Arial" w:eastAsia="Calibri" w:hAnsi="Arial" w:cs="Arial"/>
          <w:color w:val="000000"/>
          <w:lang w:eastAsia="en-NZ"/>
        </w:rPr>
        <w:tab/>
      </w:r>
      <w:r w:rsidR="00D20E40" w:rsidRPr="00676CE5">
        <w:rPr>
          <w:rFonts w:ascii="Arial" w:eastAsia="Calibri" w:hAnsi="Arial" w:cs="Arial"/>
          <w:color w:val="000000"/>
          <w:lang w:eastAsia="en-NZ"/>
        </w:rPr>
        <w:t>The d</w:t>
      </w:r>
      <w:r w:rsidR="00F70404" w:rsidRPr="00676CE5">
        <w:rPr>
          <w:rFonts w:ascii="Arial" w:eastAsia="Calibri" w:hAnsi="Arial" w:cs="Arial"/>
          <w:color w:val="000000"/>
          <w:lang w:eastAsia="en-NZ"/>
        </w:rPr>
        <w:t>iscuss</w:t>
      </w:r>
      <w:r w:rsidR="00D20E40" w:rsidRPr="00676CE5">
        <w:rPr>
          <w:rFonts w:ascii="Arial" w:eastAsia="Calibri" w:hAnsi="Arial" w:cs="Arial"/>
          <w:color w:val="000000"/>
          <w:lang w:eastAsia="en-NZ"/>
        </w:rPr>
        <w:t xml:space="preserve">ion </w:t>
      </w:r>
      <w:r w:rsidR="004F0FEA">
        <w:rPr>
          <w:rFonts w:ascii="Arial" w:eastAsia="Calibri" w:hAnsi="Arial" w:cs="Arial"/>
          <w:color w:val="000000"/>
          <w:lang w:eastAsia="en-NZ"/>
        </w:rPr>
        <w:t xml:space="preserve">covered </w:t>
      </w:r>
      <w:r w:rsidR="00D20E40" w:rsidRPr="00676CE5">
        <w:rPr>
          <w:rFonts w:ascii="Arial" w:eastAsia="Calibri" w:hAnsi="Arial" w:cs="Arial"/>
          <w:color w:val="000000"/>
          <w:lang w:eastAsia="en-NZ"/>
        </w:rPr>
        <w:t xml:space="preserve">other </w:t>
      </w:r>
      <w:r w:rsidR="00F70404" w:rsidRPr="00676CE5">
        <w:rPr>
          <w:rFonts w:ascii="Arial" w:eastAsia="Calibri" w:hAnsi="Arial" w:cs="Arial"/>
          <w:color w:val="000000"/>
          <w:lang w:eastAsia="en-NZ"/>
        </w:rPr>
        <w:t>options including a flat governance structure</w:t>
      </w:r>
      <w:r w:rsidR="004F0FEA">
        <w:rPr>
          <w:rFonts w:ascii="Arial" w:eastAsia="Calibri" w:hAnsi="Arial" w:cs="Arial"/>
          <w:color w:val="000000"/>
          <w:lang w:eastAsia="en-NZ"/>
        </w:rPr>
        <w:t xml:space="preserve"> and whether that would be plausible.</w:t>
      </w:r>
      <w:r w:rsidR="00EE39F1">
        <w:rPr>
          <w:rFonts w:ascii="Arial" w:eastAsia="Calibri" w:hAnsi="Arial" w:cs="Arial"/>
          <w:color w:val="000000"/>
          <w:lang w:eastAsia="en-NZ"/>
        </w:rPr>
        <w:t xml:space="preserve"> A flat structure cou</w:t>
      </w:r>
      <w:r w:rsidR="0023257D">
        <w:rPr>
          <w:rFonts w:ascii="Arial" w:eastAsia="Calibri" w:hAnsi="Arial" w:cs="Arial"/>
          <w:color w:val="000000"/>
          <w:lang w:eastAsia="en-NZ"/>
        </w:rPr>
        <w:t>l</w:t>
      </w:r>
      <w:r w:rsidR="00EE39F1">
        <w:rPr>
          <w:rFonts w:ascii="Arial" w:eastAsia="Calibri" w:hAnsi="Arial" w:cs="Arial"/>
          <w:color w:val="000000"/>
          <w:lang w:eastAsia="en-NZ"/>
        </w:rPr>
        <w:t xml:space="preserve">d have the advantage of sharing the work more evenly between members rather than </w:t>
      </w:r>
      <w:r w:rsidR="0023257D">
        <w:rPr>
          <w:rFonts w:ascii="Arial" w:eastAsia="Calibri" w:hAnsi="Arial" w:cs="Arial"/>
          <w:color w:val="000000"/>
          <w:lang w:eastAsia="en-NZ"/>
        </w:rPr>
        <w:t>relying so heavily on the chair and deputy.</w:t>
      </w:r>
      <w:r w:rsidR="00F70404" w:rsidRPr="00676CE5">
        <w:rPr>
          <w:rFonts w:ascii="Arial" w:eastAsia="Calibri" w:hAnsi="Arial" w:cs="Arial"/>
          <w:color w:val="000000"/>
          <w:lang w:eastAsia="en-NZ"/>
        </w:rPr>
        <w:t xml:space="preserve"> </w:t>
      </w:r>
      <w:r w:rsidR="00633BCD">
        <w:rPr>
          <w:rFonts w:ascii="Arial" w:eastAsia="Calibri" w:hAnsi="Arial" w:cs="Arial"/>
          <w:color w:val="000000"/>
          <w:lang w:eastAsia="en-NZ"/>
        </w:rPr>
        <w:t xml:space="preserve">Some members liked this concept and considered the Chair/Deputy roles were more support roles for all members to participate in the work. </w:t>
      </w:r>
    </w:p>
    <w:p w14:paraId="0833F21C" w14:textId="77777777" w:rsidR="007901D5" w:rsidRDefault="007901D5"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10.6</w:t>
      </w:r>
      <w:r>
        <w:rPr>
          <w:rFonts w:ascii="Arial" w:eastAsia="Calibri" w:hAnsi="Arial" w:cs="Arial"/>
          <w:color w:val="000000"/>
          <w:lang w:eastAsia="en-NZ"/>
        </w:rPr>
        <w:tab/>
        <w:t xml:space="preserve">The member with expertise in Māori interests said that having a person with expertise in Māori interests in a governance role would </w:t>
      </w:r>
      <w:r w:rsidR="00832087">
        <w:rPr>
          <w:rFonts w:ascii="Arial" w:eastAsia="Calibri" w:hAnsi="Arial" w:cs="Arial"/>
          <w:color w:val="000000"/>
          <w:lang w:eastAsia="en-NZ"/>
        </w:rPr>
        <w:t xml:space="preserve">ensure that ACART meets its treaty obligations, is seen to be </w:t>
      </w:r>
      <w:r w:rsidR="009873E0">
        <w:rPr>
          <w:rFonts w:ascii="Arial" w:eastAsia="Calibri" w:hAnsi="Arial" w:cs="Arial"/>
          <w:color w:val="000000"/>
          <w:lang w:eastAsia="en-NZ"/>
        </w:rPr>
        <w:t>working with Māori, and that the committee</w:t>
      </w:r>
      <w:r w:rsidR="005E3BE1">
        <w:rPr>
          <w:rFonts w:ascii="Arial" w:eastAsia="Calibri" w:hAnsi="Arial" w:cs="Arial"/>
          <w:color w:val="000000"/>
          <w:lang w:eastAsia="en-NZ"/>
        </w:rPr>
        <w:t>’</w:t>
      </w:r>
      <w:r w:rsidR="009873E0">
        <w:rPr>
          <w:rFonts w:ascii="Arial" w:eastAsia="Calibri" w:hAnsi="Arial" w:cs="Arial"/>
          <w:color w:val="000000"/>
          <w:lang w:eastAsia="en-NZ"/>
        </w:rPr>
        <w:t xml:space="preserve">s decisions </w:t>
      </w:r>
      <w:proofErr w:type="gramStart"/>
      <w:r w:rsidR="009873E0">
        <w:rPr>
          <w:rFonts w:ascii="Arial" w:eastAsia="Calibri" w:hAnsi="Arial" w:cs="Arial"/>
          <w:color w:val="000000"/>
          <w:lang w:eastAsia="en-NZ"/>
        </w:rPr>
        <w:t>actually help</w:t>
      </w:r>
      <w:proofErr w:type="gramEnd"/>
      <w:r w:rsidR="009873E0">
        <w:rPr>
          <w:rFonts w:ascii="Arial" w:eastAsia="Calibri" w:hAnsi="Arial" w:cs="Arial"/>
          <w:color w:val="000000"/>
          <w:lang w:eastAsia="en-NZ"/>
        </w:rPr>
        <w:t xml:space="preserve"> Māori in practical ways.</w:t>
      </w:r>
      <w:r w:rsidR="00B034E8">
        <w:rPr>
          <w:rFonts w:ascii="Arial" w:eastAsia="Calibri" w:hAnsi="Arial" w:cs="Arial"/>
          <w:color w:val="000000"/>
          <w:lang w:eastAsia="en-NZ"/>
        </w:rPr>
        <w:t xml:space="preserve"> He noted that having Māori heritage doesn’t necessarily mean the person will have a</w:t>
      </w:r>
      <w:r w:rsidR="003D61C3">
        <w:rPr>
          <w:rFonts w:ascii="Arial" w:eastAsia="Calibri" w:hAnsi="Arial" w:cs="Arial"/>
          <w:color w:val="000000"/>
          <w:lang w:eastAsia="en-NZ"/>
        </w:rPr>
        <w:t>n in-depth knowledge of Māori interests.</w:t>
      </w:r>
    </w:p>
    <w:p w14:paraId="4BDBDB09" w14:textId="77777777" w:rsidR="00AF4A87" w:rsidRDefault="00801A74"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10.7</w:t>
      </w:r>
      <w:r>
        <w:rPr>
          <w:rFonts w:ascii="Arial" w:eastAsia="Calibri" w:hAnsi="Arial" w:cs="Arial"/>
          <w:color w:val="000000"/>
          <w:lang w:eastAsia="en-NZ"/>
        </w:rPr>
        <w:tab/>
        <w:t xml:space="preserve">Several matters were raised including </w:t>
      </w:r>
      <w:r w:rsidR="00406FFE">
        <w:rPr>
          <w:rFonts w:ascii="Arial" w:eastAsia="Calibri" w:hAnsi="Arial" w:cs="Arial"/>
          <w:color w:val="000000"/>
          <w:lang w:eastAsia="en-NZ"/>
        </w:rPr>
        <w:t xml:space="preserve">if and how ACART can </w:t>
      </w:r>
      <w:proofErr w:type="gramStart"/>
      <w:r w:rsidR="00406FFE">
        <w:rPr>
          <w:rFonts w:ascii="Arial" w:eastAsia="Calibri" w:hAnsi="Arial" w:cs="Arial"/>
          <w:color w:val="000000"/>
          <w:lang w:eastAsia="en-NZ"/>
        </w:rPr>
        <w:t>take into account</w:t>
      </w:r>
      <w:proofErr w:type="gramEnd"/>
      <w:r w:rsidR="00406FFE">
        <w:rPr>
          <w:rFonts w:ascii="Arial" w:eastAsia="Calibri" w:hAnsi="Arial" w:cs="Arial"/>
          <w:color w:val="000000"/>
          <w:lang w:eastAsia="en-NZ"/>
        </w:rPr>
        <w:t xml:space="preserve"> the interests of other ethnic groups, noting that doing so isn’t actually feasible with a maximum of 12 members. </w:t>
      </w:r>
      <w:r w:rsidR="005E3BE1">
        <w:rPr>
          <w:rFonts w:ascii="Arial" w:eastAsia="Calibri" w:hAnsi="Arial" w:cs="Arial"/>
          <w:color w:val="000000"/>
          <w:lang w:eastAsia="en-NZ"/>
        </w:rPr>
        <w:t>M</w:t>
      </w:r>
      <w:r w:rsidR="00180BAB">
        <w:rPr>
          <w:rFonts w:ascii="Arial" w:eastAsia="Calibri" w:hAnsi="Arial" w:cs="Arial"/>
          <w:color w:val="000000"/>
          <w:lang w:eastAsia="en-NZ"/>
        </w:rPr>
        <w:t>embership</w:t>
      </w:r>
      <w:r w:rsidR="005E3BE1">
        <w:rPr>
          <w:rFonts w:ascii="Arial" w:eastAsia="Calibri" w:hAnsi="Arial" w:cs="Arial"/>
          <w:color w:val="000000"/>
          <w:lang w:eastAsia="en-NZ"/>
        </w:rPr>
        <w:t xml:space="preserve"> diversity</w:t>
      </w:r>
      <w:r w:rsidR="00180BAB">
        <w:rPr>
          <w:rFonts w:ascii="Arial" w:eastAsia="Calibri" w:hAnsi="Arial" w:cs="Arial"/>
          <w:color w:val="000000"/>
          <w:lang w:eastAsia="en-NZ"/>
        </w:rPr>
        <w:t xml:space="preserve"> </w:t>
      </w:r>
      <w:r w:rsidR="007C104B">
        <w:rPr>
          <w:rFonts w:ascii="Arial" w:eastAsia="Calibri" w:hAnsi="Arial" w:cs="Arial"/>
          <w:color w:val="000000"/>
          <w:lang w:eastAsia="en-NZ"/>
        </w:rPr>
        <w:t xml:space="preserve">is heavily influenced by the </w:t>
      </w:r>
      <w:r w:rsidR="005E3BE1">
        <w:rPr>
          <w:rFonts w:ascii="Arial" w:eastAsia="Calibri" w:hAnsi="Arial" w:cs="Arial"/>
          <w:color w:val="000000"/>
          <w:lang w:eastAsia="en-NZ"/>
        </w:rPr>
        <w:t>legislated requirements of members, and the limited diversity of</w:t>
      </w:r>
      <w:r w:rsidR="007C104B">
        <w:rPr>
          <w:rFonts w:ascii="Arial" w:eastAsia="Calibri" w:hAnsi="Arial" w:cs="Arial"/>
          <w:color w:val="000000"/>
          <w:lang w:eastAsia="en-NZ"/>
        </w:rPr>
        <w:t xml:space="preserve"> the applicants</w:t>
      </w:r>
      <w:r w:rsidR="005E3BE1">
        <w:rPr>
          <w:rFonts w:ascii="Arial" w:eastAsia="Calibri" w:hAnsi="Arial" w:cs="Arial"/>
          <w:color w:val="000000"/>
          <w:lang w:eastAsia="en-NZ"/>
        </w:rPr>
        <w:t xml:space="preserve"> to those roles</w:t>
      </w:r>
      <w:r w:rsidR="007C104B">
        <w:rPr>
          <w:rFonts w:ascii="Arial" w:eastAsia="Calibri" w:hAnsi="Arial" w:cs="Arial"/>
          <w:color w:val="000000"/>
          <w:lang w:eastAsia="en-NZ"/>
        </w:rPr>
        <w:t>.</w:t>
      </w:r>
      <w:r w:rsidR="005E3BE1">
        <w:rPr>
          <w:rFonts w:ascii="Arial" w:eastAsia="Calibri" w:hAnsi="Arial" w:cs="Arial"/>
          <w:color w:val="000000"/>
          <w:lang w:eastAsia="en-NZ"/>
        </w:rPr>
        <w:t xml:space="preserve"> Also, the appointments process d</w:t>
      </w:r>
      <w:r w:rsidR="00C9036F">
        <w:rPr>
          <w:rFonts w:ascii="Arial" w:eastAsia="Calibri" w:hAnsi="Arial" w:cs="Arial"/>
          <w:color w:val="000000"/>
          <w:lang w:eastAsia="en-NZ"/>
        </w:rPr>
        <w:t>id</w:t>
      </w:r>
      <w:r w:rsidR="005E3BE1">
        <w:rPr>
          <w:rFonts w:ascii="Arial" w:eastAsia="Calibri" w:hAnsi="Arial" w:cs="Arial"/>
          <w:color w:val="000000"/>
          <w:lang w:eastAsia="en-NZ"/>
        </w:rPr>
        <w:t xml:space="preserve"> not </w:t>
      </w:r>
      <w:r w:rsidR="00C9036F">
        <w:rPr>
          <w:rFonts w:ascii="Arial" w:eastAsia="Calibri" w:hAnsi="Arial" w:cs="Arial"/>
          <w:color w:val="000000"/>
          <w:lang w:eastAsia="en-NZ"/>
        </w:rPr>
        <w:t>appear very useful in attracting more diverse people than are currently on ethics committees.</w:t>
      </w:r>
      <w:r w:rsidR="00FC333E">
        <w:rPr>
          <w:rFonts w:ascii="Arial" w:eastAsia="Calibri" w:hAnsi="Arial" w:cs="Arial"/>
          <w:color w:val="000000"/>
          <w:lang w:eastAsia="en-NZ"/>
        </w:rPr>
        <w:t xml:space="preserve"> </w:t>
      </w:r>
    </w:p>
    <w:p w14:paraId="4C6ED152" w14:textId="77777777" w:rsidR="00801A74" w:rsidRPr="00676CE5" w:rsidRDefault="00AF4A87"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10.8</w:t>
      </w:r>
      <w:r>
        <w:rPr>
          <w:rFonts w:ascii="Arial" w:eastAsia="Calibri" w:hAnsi="Arial" w:cs="Arial"/>
          <w:color w:val="000000"/>
          <w:lang w:eastAsia="en-NZ"/>
        </w:rPr>
        <w:tab/>
      </w:r>
      <w:r w:rsidR="00FC333E">
        <w:rPr>
          <w:rFonts w:ascii="Arial" w:eastAsia="Calibri" w:hAnsi="Arial" w:cs="Arial"/>
          <w:color w:val="000000"/>
          <w:lang w:eastAsia="en-NZ"/>
        </w:rPr>
        <w:t xml:space="preserve">A member also observed that the Chair is appointed by the Minister and </w:t>
      </w:r>
      <w:r w:rsidR="00787087">
        <w:rPr>
          <w:rFonts w:ascii="Arial" w:eastAsia="Calibri" w:hAnsi="Arial" w:cs="Arial"/>
          <w:color w:val="000000"/>
          <w:lang w:eastAsia="en-NZ"/>
        </w:rPr>
        <w:t xml:space="preserve">the Minister might appoint somebody who is not yet a member. This point </w:t>
      </w:r>
      <w:r>
        <w:rPr>
          <w:rFonts w:ascii="Arial" w:eastAsia="Calibri" w:hAnsi="Arial" w:cs="Arial"/>
          <w:color w:val="000000"/>
          <w:lang w:eastAsia="en-NZ"/>
        </w:rPr>
        <w:t xml:space="preserve">led to the matter of </w:t>
      </w:r>
      <w:r w:rsidR="00787087">
        <w:rPr>
          <w:rFonts w:ascii="Arial" w:eastAsia="Calibri" w:hAnsi="Arial" w:cs="Arial"/>
          <w:color w:val="000000"/>
          <w:lang w:eastAsia="en-NZ"/>
        </w:rPr>
        <w:t xml:space="preserve">members needing experience </w:t>
      </w:r>
      <w:r w:rsidR="00036E26">
        <w:rPr>
          <w:rFonts w:ascii="Arial" w:eastAsia="Calibri" w:hAnsi="Arial" w:cs="Arial"/>
          <w:color w:val="000000"/>
          <w:lang w:eastAsia="en-NZ"/>
        </w:rPr>
        <w:t>with the committee to contribute meaningfully as the work is detailed, sometimes complex</w:t>
      </w:r>
      <w:r>
        <w:rPr>
          <w:rFonts w:ascii="Arial" w:eastAsia="Calibri" w:hAnsi="Arial" w:cs="Arial"/>
          <w:color w:val="000000"/>
          <w:lang w:eastAsia="en-NZ"/>
        </w:rPr>
        <w:t xml:space="preserve">, and it can take time to become familiar with </w:t>
      </w:r>
      <w:proofErr w:type="gramStart"/>
      <w:r>
        <w:rPr>
          <w:rFonts w:ascii="Arial" w:eastAsia="Calibri" w:hAnsi="Arial" w:cs="Arial"/>
          <w:color w:val="000000"/>
          <w:lang w:eastAsia="en-NZ"/>
        </w:rPr>
        <w:t>all of</w:t>
      </w:r>
      <w:proofErr w:type="gramEnd"/>
      <w:r>
        <w:rPr>
          <w:rFonts w:ascii="Arial" w:eastAsia="Calibri" w:hAnsi="Arial" w:cs="Arial"/>
          <w:color w:val="000000"/>
          <w:lang w:eastAsia="en-NZ"/>
        </w:rPr>
        <w:t xml:space="preserve"> the context</w:t>
      </w:r>
      <w:r w:rsidR="0089340D">
        <w:rPr>
          <w:rFonts w:ascii="Arial" w:eastAsia="Calibri" w:hAnsi="Arial" w:cs="Arial"/>
          <w:color w:val="000000"/>
          <w:lang w:eastAsia="en-NZ"/>
        </w:rPr>
        <w:t xml:space="preserve"> and </w:t>
      </w:r>
      <w:r w:rsidR="00971C3C">
        <w:rPr>
          <w:rFonts w:ascii="Arial" w:eastAsia="Calibri" w:hAnsi="Arial" w:cs="Arial"/>
          <w:color w:val="000000"/>
          <w:lang w:eastAsia="en-NZ"/>
        </w:rPr>
        <w:t>history</w:t>
      </w:r>
      <w:r w:rsidR="00036E26">
        <w:rPr>
          <w:rFonts w:ascii="Arial" w:eastAsia="Calibri" w:hAnsi="Arial" w:cs="Arial"/>
          <w:color w:val="000000"/>
          <w:lang w:eastAsia="en-NZ"/>
        </w:rPr>
        <w:t>.</w:t>
      </w:r>
    </w:p>
    <w:p w14:paraId="52610397" w14:textId="77777777" w:rsidR="00F70404" w:rsidRPr="00676CE5" w:rsidRDefault="00D52445"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10.</w:t>
      </w:r>
      <w:r w:rsidR="0089340D">
        <w:rPr>
          <w:rFonts w:ascii="Arial" w:eastAsia="Calibri" w:hAnsi="Arial" w:cs="Arial"/>
          <w:color w:val="000000"/>
          <w:lang w:eastAsia="en-NZ"/>
        </w:rPr>
        <w:t>9</w:t>
      </w:r>
      <w:r w:rsidR="0089340D">
        <w:rPr>
          <w:rFonts w:ascii="Arial" w:eastAsia="Calibri" w:hAnsi="Arial" w:cs="Arial"/>
          <w:color w:val="000000"/>
          <w:lang w:eastAsia="en-NZ"/>
        </w:rPr>
        <w:tab/>
      </w:r>
      <w:r w:rsidR="005E3BE1">
        <w:rPr>
          <w:rFonts w:ascii="Arial" w:eastAsia="Calibri" w:hAnsi="Arial" w:cs="Arial"/>
          <w:lang w:eastAsia="en-NZ"/>
        </w:rPr>
        <w:t xml:space="preserve">Members agreed </w:t>
      </w:r>
      <w:r w:rsidR="0089340D" w:rsidRPr="00F6174D">
        <w:rPr>
          <w:rFonts w:ascii="Arial" w:eastAsia="Calibri" w:hAnsi="Arial" w:cs="Arial"/>
          <w:lang w:eastAsia="en-NZ"/>
        </w:rPr>
        <w:t xml:space="preserve">that the secretariat draft a letter to the minister proposing a </w:t>
      </w:r>
      <w:r w:rsidR="00211CE0" w:rsidRPr="00F6174D">
        <w:rPr>
          <w:rFonts w:ascii="Arial" w:eastAsia="Calibri" w:hAnsi="Arial" w:cs="Arial"/>
          <w:lang w:eastAsia="en-NZ"/>
        </w:rPr>
        <w:t xml:space="preserve">that a member with expertise in Māori interests </w:t>
      </w:r>
      <w:r w:rsidR="005E3BE1" w:rsidRPr="005D234C">
        <w:rPr>
          <w:rFonts w:ascii="Arial" w:eastAsia="Calibri" w:hAnsi="Arial" w:cs="Arial"/>
          <w:lang w:eastAsia="en-NZ"/>
        </w:rPr>
        <w:t xml:space="preserve">always </w:t>
      </w:r>
      <w:r w:rsidR="00211CE0" w:rsidRPr="00F6174D">
        <w:rPr>
          <w:rFonts w:ascii="Arial" w:eastAsia="Calibri" w:hAnsi="Arial" w:cs="Arial"/>
          <w:lang w:eastAsia="en-NZ"/>
        </w:rPr>
        <w:t xml:space="preserve">be </w:t>
      </w:r>
      <w:r w:rsidR="00A23DDD" w:rsidRPr="00F6174D">
        <w:rPr>
          <w:rFonts w:ascii="Arial" w:eastAsia="Calibri" w:hAnsi="Arial" w:cs="Arial"/>
          <w:lang w:eastAsia="en-NZ"/>
        </w:rPr>
        <w:t xml:space="preserve">assigned a role as either the chair or deputy. This </w:t>
      </w:r>
      <w:r w:rsidR="00A23DDD">
        <w:rPr>
          <w:rFonts w:ascii="Arial" w:eastAsia="Calibri" w:hAnsi="Arial" w:cs="Arial"/>
          <w:color w:val="000000"/>
          <w:lang w:eastAsia="en-NZ"/>
        </w:rPr>
        <w:t>letter would be clear that the Minister appoints the Chair and that any such arrangement will need to be formalised and the committee’s term of reference would need to be amended.</w:t>
      </w:r>
    </w:p>
    <w:p w14:paraId="6ED398A9" w14:textId="77777777" w:rsidR="00971C3C" w:rsidRPr="00676CE5" w:rsidRDefault="00971C3C" w:rsidP="00971C3C">
      <w:pPr>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lastRenderedPageBreak/>
        <w:t>Actions</w:t>
      </w:r>
    </w:p>
    <w:p w14:paraId="46947F4F" w14:textId="77777777" w:rsidR="00971C3C" w:rsidRPr="00676CE5" w:rsidRDefault="00971C3C" w:rsidP="00971C3C">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Secretariat to draft </w:t>
      </w:r>
      <w:r>
        <w:rPr>
          <w:rFonts w:ascii="Arial" w:eastAsia="Calibri" w:hAnsi="Arial" w:cs="Arial"/>
          <w:color w:val="000000"/>
          <w:lang w:eastAsia="en-NZ"/>
        </w:rPr>
        <w:t>a letter from the chair to the minister</w:t>
      </w:r>
      <w:r w:rsidRPr="00676CE5">
        <w:rPr>
          <w:rFonts w:ascii="Arial" w:eastAsia="Calibri" w:hAnsi="Arial" w:cs="Arial"/>
          <w:color w:val="000000"/>
          <w:lang w:eastAsia="en-NZ"/>
        </w:rPr>
        <w:t>.</w:t>
      </w:r>
    </w:p>
    <w:p w14:paraId="49E4D38A" w14:textId="77777777" w:rsidR="00971C3C" w:rsidRDefault="00971C3C" w:rsidP="00971C3C">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color w:val="000000"/>
          <w:lang w:eastAsia="en-NZ"/>
        </w:rPr>
      </w:pPr>
      <w:r>
        <w:rPr>
          <w:rFonts w:ascii="Arial" w:eastAsia="Calibri" w:hAnsi="Arial" w:cs="Arial"/>
          <w:color w:val="000000"/>
          <w:lang w:eastAsia="en-NZ"/>
        </w:rPr>
        <w:t>Members to consider the letter out of session.</w:t>
      </w:r>
    </w:p>
    <w:p w14:paraId="6A9426CD" w14:textId="77777777" w:rsidR="00971C3C" w:rsidRPr="00676CE5" w:rsidRDefault="00971C3C" w:rsidP="00971C3C">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Chair to approve via email. </w:t>
      </w:r>
    </w:p>
    <w:p w14:paraId="50A1863A" w14:textId="77777777" w:rsidR="00682852" w:rsidRPr="00676CE5" w:rsidRDefault="00D74469" w:rsidP="00AA57FF">
      <w:pPr>
        <w:keepNext/>
        <w:widowControl w:val="0"/>
        <w:autoSpaceDE w:val="0"/>
        <w:autoSpaceDN w:val="0"/>
        <w:adjustRightInd w:val="0"/>
        <w:spacing w:before="240" w:after="12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11.</w:t>
      </w:r>
      <w:r w:rsidRPr="00676CE5">
        <w:rPr>
          <w:rFonts w:ascii="Arial" w:eastAsia="Calibri" w:hAnsi="Arial" w:cs="Arial"/>
          <w:b/>
          <w:bCs/>
          <w:color w:val="000000"/>
          <w:lang w:eastAsia="en-NZ"/>
        </w:rPr>
        <w:tab/>
      </w:r>
      <w:r w:rsidR="003E61B7" w:rsidRPr="00676CE5">
        <w:rPr>
          <w:rFonts w:ascii="Arial" w:eastAsia="Calibri" w:hAnsi="Arial" w:cs="Arial"/>
          <w:b/>
          <w:bCs/>
          <w:color w:val="000000"/>
          <w:lang w:eastAsia="en-NZ"/>
        </w:rPr>
        <w:t>Guidelines for e</w:t>
      </w:r>
      <w:r w:rsidR="00682852" w:rsidRPr="00676CE5">
        <w:rPr>
          <w:rFonts w:ascii="Arial" w:eastAsia="Calibri" w:hAnsi="Arial" w:cs="Arial"/>
          <w:b/>
          <w:bCs/>
          <w:color w:val="000000"/>
          <w:lang w:eastAsia="en-NZ"/>
        </w:rPr>
        <w:t>x</w:t>
      </w:r>
      <w:r w:rsidR="009224BE" w:rsidRPr="00676CE5">
        <w:rPr>
          <w:rFonts w:ascii="Arial" w:eastAsia="Calibri" w:hAnsi="Arial" w:cs="Arial"/>
          <w:b/>
          <w:bCs/>
          <w:color w:val="000000"/>
          <w:lang w:eastAsia="en-NZ"/>
        </w:rPr>
        <w:t xml:space="preserve">tending storage </w:t>
      </w:r>
    </w:p>
    <w:p w14:paraId="5FA72D4B" w14:textId="77777777" w:rsidR="004A5BCC" w:rsidRPr="00676CE5" w:rsidRDefault="00D74469"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11.1</w:t>
      </w:r>
      <w:r w:rsidRPr="00676CE5">
        <w:rPr>
          <w:rFonts w:ascii="Arial" w:eastAsia="Calibri" w:hAnsi="Arial" w:cs="Arial"/>
          <w:color w:val="000000"/>
          <w:lang w:eastAsia="en-NZ"/>
        </w:rPr>
        <w:tab/>
      </w:r>
      <w:r w:rsidR="003E61B7" w:rsidRPr="00676CE5">
        <w:rPr>
          <w:rFonts w:ascii="Arial" w:eastAsia="Calibri" w:hAnsi="Arial" w:cs="Arial"/>
          <w:color w:val="000000"/>
          <w:lang w:eastAsia="en-NZ"/>
        </w:rPr>
        <w:t>Members n</w:t>
      </w:r>
      <w:r w:rsidR="00B947ED" w:rsidRPr="00676CE5">
        <w:rPr>
          <w:rFonts w:ascii="Arial" w:eastAsia="Calibri" w:hAnsi="Arial" w:cs="Arial"/>
          <w:color w:val="000000"/>
          <w:lang w:eastAsia="en-NZ"/>
        </w:rPr>
        <w:t xml:space="preserve">oted </w:t>
      </w:r>
      <w:r w:rsidR="003E61B7" w:rsidRPr="00676CE5">
        <w:rPr>
          <w:rFonts w:ascii="Arial" w:eastAsia="Calibri" w:hAnsi="Arial" w:cs="Arial"/>
          <w:color w:val="000000"/>
          <w:lang w:eastAsia="en-NZ"/>
        </w:rPr>
        <w:t xml:space="preserve">the </w:t>
      </w:r>
      <w:r w:rsidR="00B947ED" w:rsidRPr="00676CE5">
        <w:rPr>
          <w:rFonts w:ascii="Arial" w:eastAsia="Calibri" w:hAnsi="Arial" w:cs="Arial"/>
          <w:color w:val="000000"/>
          <w:lang w:eastAsia="en-NZ"/>
        </w:rPr>
        <w:t>proposed changes</w:t>
      </w:r>
      <w:r w:rsidR="003E61B7" w:rsidRPr="00676CE5">
        <w:rPr>
          <w:rFonts w:ascii="Arial" w:eastAsia="Calibri" w:hAnsi="Arial" w:cs="Arial"/>
          <w:color w:val="000000"/>
          <w:lang w:eastAsia="en-NZ"/>
        </w:rPr>
        <w:t xml:space="preserve"> to the consultation document. O</w:t>
      </w:r>
      <w:r w:rsidR="00B947ED" w:rsidRPr="00676CE5">
        <w:rPr>
          <w:rFonts w:ascii="Arial" w:eastAsia="Calibri" w:hAnsi="Arial" w:cs="Arial"/>
          <w:color w:val="000000"/>
          <w:lang w:eastAsia="en-NZ"/>
        </w:rPr>
        <w:t>riginally</w:t>
      </w:r>
      <w:r w:rsidR="003E61B7" w:rsidRPr="00676CE5">
        <w:rPr>
          <w:rFonts w:ascii="Arial" w:eastAsia="Calibri" w:hAnsi="Arial" w:cs="Arial"/>
          <w:color w:val="000000"/>
          <w:lang w:eastAsia="en-NZ"/>
        </w:rPr>
        <w:t xml:space="preserve">, ACART had </w:t>
      </w:r>
      <w:r w:rsidR="00B947ED" w:rsidRPr="00676CE5">
        <w:rPr>
          <w:rFonts w:ascii="Arial" w:eastAsia="Calibri" w:hAnsi="Arial" w:cs="Arial"/>
          <w:color w:val="000000"/>
          <w:lang w:eastAsia="en-NZ"/>
        </w:rPr>
        <w:t xml:space="preserve">agreed to </w:t>
      </w:r>
      <w:r w:rsidR="003E61B7" w:rsidRPr="00676CE5">
        <w:rPr>
          <w:rFonts w:ascii="Arial" w:eastAsia="Calibri" w:hAnsi="Arial" w:cs="Arial"/>
          <w:color w:val="000000"/>
          <w:lang w:eastAsia="en-NZ"/>
        </w:rPr>
        <w:t>a</w:t>
      </w:r>
      <w:r w:rsidR="00B947ED" w:rsidRPr="00676CE5">
        <w:rPr>
          <w:rFonts w:ascii="Arial" w:eastAsia="Calibri" w:hAnsi="Arial" w:cs="Arial"/>
          <w:color w:val="000000"/>
          <w:lang w:eastAsia="en-NZ"/>
        </w:rPr>
        <w:t xml:space="preserve"> </w:t>
      </w:r>
      <w:r w:rsidR="003511D2" w:rsidRPr="00676CE5">
        <w:rPr>
          <w:rFonts w:ascii="Arial" w:eastAsia="Calibri" w:hAnsi="Arial" w:cs="Arial"/>
          <w:color w:val="000000"/>
          <w:lang w:eastAsia="en-NZ"/>
        </w:rPr>
        <w:t>narrow scope</w:t>
      </w:r>
      <w:r w:rsidR="003E61B7" w:rsidRPr="00676CE5">
        <w:rPr>
          <w:rFonts w:ascii="Arial" w:eastAsia="Calibri" w:hAnsi="Arial" w:cs="Arial"/>
          <w:color w:val="000000"/>
          <w:lang w:eastAsia="en-NZ"/>
        </w:rPr>
        <w:t xml:space="preserve">, but ECART has </w:t>
      </w:r>
      <w:r w:rsidR="003511D2" w:rsidRPr="00676CE5">
        <w:rPr>
          <w:rFonts w:ascii="Arial" w:eastAsia="Calibri" w:hAnsi="Arial" w:cs="Arial"/>
          <w:color w:val="000000"/>
          <w:lang w:eastAsia="en-NZ"/>
        </w:rPr>
        <w:t>suggest</w:t>
      </w:r>
      <w:r w:rsidR="003E61B7" w:rsidRPr="00676CE5">
        <w:rPr>
          <w:rFonts w:ascii="Arial" w:eastAsia="Calibri" w:hAnsi="Arial" w:cs="Arial"/>
          <w:color w:val="000000"/>
          <w:lang w:eastAsia="en-NZ"/>
        </w:rPr>
        <w:t xml:space="preserve">ed a </w:t>
      </w:r>
      <w:r w:rsidR="003511D2" w:rsidRPr="00676CE5">
        <w:rPr>
          <w:rFonts w:ascii="Arial" w:eastAsia="Calibri" w:hAnsi="Arial" w:cs="Arial"/>
          <w:color w:val="000000"/>
          <w:lang w:eastAsia="en-NZ"/>
        </w:rPr>
        <w:t>broad</w:t>
      </w:r>
      <w:r w:rsidR="003E61B7" w:rsidRPr="00676CE5">
        <w:rPr>
          <w:rFonts w:ascii="Arial" w:eastAsia="Calibri" w:hAnsi="Arial" w:cs="Arial"/>
          <w:color w:val="000000"/>
          <w:lang w:eastAsia="en-NZ"/>
        </w:rPr>
        <w:t xml:space="preserve">er scope. </w:t>
      </w:r>
      <w:r w:rsidR="004A5BCC" w:rsidRPr="00676CE5">
        <w:rPr>
          <w:rFonts w:ascii="Arial" w:eastAsia="Calibri" w:hAnsi="Arial" w:cs="Arial"/>
          <w:color w:val="000000"/>
          <w:lang w:eastAsia="en-NZ"/>
        </w:rPr>
        <w:t xml:space="preserve">If ACART agrees, it will need to amend the document </w:t>
      </w:r>
      <w:r w:rsidR="003511D2" w:rsidRPr="00676CE5">
        <w:rPr>
          <w:rFonts w:ascii="Arial" w:eastAsia="Calibri" w:hAnsi="Arial" w:cs="Arial"/>
          <w:color w:val="000000"/>
          <w:lang w:eastAsia="en-NZ"/>
        </w:rPr>
        <w:t xml:space="preserve">before it goes out for consultation. </w:t>
      </w:r>
    </w:p>
    <w:p w14:paraId="2B81885D" w14:textId="77777777" w:rsidR="009224BE" w:rsidRPr="00676CE5" w:rsidRDefault="004A5BCC"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11.2</w:t>
      </w:r>
      <w:r w:rsidRPr="00676CE5">
        <w:rPr>
          <w:rFonts w:ascii="Arial" w:eastAsia="Calibri" w:hAnsi="Arial" w:cs="Arial"/>
          <w:color w:val="000000"/>
          <w:lang w:eastAsia="en-NZ"/>
        </w:rPr>
        <w:tab/>
        <w:t xml:space="preserve">The original </w:t>
      </w:r>
      <w:r w:rsidR="00C461ED" w:rsidRPr="00676CE5">
        <w:rPr>
          <w:rFonts w:ascii="Arial" w:eastAsia="Calibri" w:hAnsi="Arial" w:cs="Arial"/>
          <w:color w:val="000000"/>
          <w:lang w:eastAsia="en-NZ"/>
        </w:rPr>
        <w:t>purpose</w:t>
      </w:r>
      <w:r w:rsidR="009D2343" w:rsidRPr="00676CE5">
        <w:rPr>
          <w:rFonts w:ascii="Arial" w:eastAsia="Calibri" w:hAnsi="Arial" w:cs="Arial"/>
          <w:color w:val="000000"/>
          <w:lang w:eastAsia="en-NZ"/>
        </w:rPr>
        <w:t xml:space="preserve"> of </w:t>
      </w:r>
      <w:r w:rsidRPr="00676CE5">
        <w:rPr>
          <w:rFonts w:ascii="Arial" w:eastAsia="Calibri" w:hAnsi="Arial" w:cs="Arial"/>
          <w:color w:val="000000"/>
          <w:lang w:eastAsia="en-NZ"/>
        </w:rPr>
        <w:t xml:space="preserve">the </w:t>
      </w:r>
      <w:r w:rsidR="009D2343" w:rsidRPr="00676CE5">
        <w:rPr>
          <w:rFonts w:ascii="Arial" w:eastAsia="Calibri" w:hAnsi="Arial" w:cs="Arial"/>
          <w:color w:val="000000"/>
          <w:lang w:eastAsia="en-NZ"/>
        </w:rPr>
        <w:t>consult</w:t>
      </w:r>
      <w:r w:rsidRPr="00676CE5">
        <w:rPr>
          <w:rFonts w:ascii="Arial" w:eastAsia="Calibri" w:hAnsi="Arial" w:cs="Arial"/>
          <w:color w:val="000000"/>
          <w:lang w:eastAsia="en-NZ"/>
        </w:rPr>
        <w:t xml:space="preserve">ation was to </w:t>
      </w:r>
      <w:r w:rsidR="009D2343" w:rsidRPr="00676CE5">
        <w:rPr>
          <w:rFonts w:ascii="Arial" w:eastAsia="Calibri" w:hAnsi="Arial" w:cs="Arial"/>
          <w:color w:val="000000"/>
          <w:lang w:eastAsia="en-NZ"/>
        </w:rPr>
        <w:t xml:space="preserve">get public input to </w:t>
      </w:r>
      <w:r w:rsidRPr="00676CE5">
        <w:rPr>
          <w:rFonts w:ascii="Arial" w:eastAsia="Calibri" w:hAnsi="Arial" w:cs="Arial"/>
          <w:color w:val="000000"/>
          <w:lang w:eastAsia="en-NZ"/>
        </w:rPr>
        <w:t xml:space="preserve">the removal of one </w:t>
      </w:r>
      <w:r w:rsidR="009D2343" w:rsidRPr="00676CE5">
        <w:rPr>
          <w:rFonts w:ascii="Arial" w:eastAsia="Calibri" w:hAnsi="Arial" w:cs="Arial"/>
          <w:color w:val="000000"/>
          <w:lang w:eastAsia="en-NZ"/>
        </w:rPr>
        <w:t xml:space="preserve">problematic </w:t>
      </w:r>
      <w:r w:rsidRPr="00676CE5">
        <w:rPr>
          <w:rFonts w:ascii="Arial" w:eastAsia="Calibri" w:hAnsi="Arial" w:cs="Arial"/>
          <w:color w:val="000000"/>
          <w:lang w:eastAsia="en-NZ"/>
        </w:rPr>
        <w:t>provision</w:t>
      </w:r>
      <w:r w:rsidR="009D2343" w:rsidRPr="00676CE5">
        <w:rPr>
          <w:rFonts w:ascii="Arial" w:eastAsia="Calibri" w:hAnsi="Arial" w:cs="Arial"/>
          <w:color w:val="000000"/>
          <w:lang w:eastAsia="en-NZ"/>
        </w:rPr>
        <w:t xml:space="preserve"> so</w:t>
      </w:r>
      <w:r w:rsidR="00293C45" w:rsidRPr="00676CE5">
        <w:rPr>
          <w:rFonts w:ascii="Arial" w:eastAsia="Calibri" w:hAnsi="Arial" w:cs="Arial"/>
          <w:color w:val="000000"/>
          <w:lang w:eastAsia="en-NZ"/>
        </w:rPr>
        <w:t xml:space="preserve"> </w:t>
      </w:r>
      <w:r w:rsidR="00883038" w:rsidRPr="00676CE5">
        <w:rPr>
          <w:rFonts w:ascii="Arial" w:eastAsia="Calibri" w:hAnsi="Arial" w:cs="Arial"/>
          <w:color w:val="000000"/>
          <w:lang w:eastAsia="en-NZ"/>
        </w:rPr>
        <w:t>that</w:t>
      </w:r>
      <w:r w:rsidR="009D2343" w:rsidRPr="00676CE5">
        <w:rPr>
          <w:rFonts w:ascii="Arial" w:eastAsia="Calibri" w:hAnsi="Arial" w:cs="Arial"/>
          <w:color w:val="000000"/>
          <w:lang w:eastAsia="en-NZ"/>
        </w:rPr>
        <w:t xml:space="preserve"> </w:t>
      </w:r>
      <w:r w:rsidR="00960FC9" w:rsidRPr="00676CE5">
        <w:rPr>
          <w:rFonts w:ascii="Arial" w:eastAsia="Calibri" w:hAnsi="Arial" w:cs="Arial"/>
          <w:color w:val="000000"/>
          <w:lang w:eastAsia="en-NZ"/>
        </w:rPr>
        <w:t>clinic</w:t>
      </w:r>
      <w:r w:rsidR="00883038" w:rsidRPr="00676CE5">
        <w:rPr>
          <w:rFonts w:ascii="Arial" w:eastAsia="Calibri" w:hAnsi="Arial" w:cs="Arial"/>
          <w:color w:val="000000"/>
          <w:lang w:eastAsia="en-NZ"/>
        </w:rPr>
        <w:t>s</w:t>
      </w:r>
      <w:r w:rsidR="00960FC9" w:rsidRPr="00676CE5">
        <w:rPr>
          <w:rFonts w:ascii="Arial" w:eastAsia="Calibri" w:hAnsi="Arial" w:cs="Arial"/>
          <w:color w:val="000000"/>
          <w:lang w:eastAsia="en-NZ"/>
        </w:rPr>
        <w:t xml:space="preserve"> don’t have to go back to </w:t>
      </w:r>
      <w:r w:rsidR="00883038" w:rsidRPr="00676CE5">
        <w:rPr>
          <w:rFonts w:ascii="Arial" w:eastAsia="Calibri" w:hAnsi="Arial" w:cs="Arial"/>
          <w:color w:val="000000"/>
          <w:lang w:eastAsia="en-NZ"/>
        </w:rPr>
        <w:t>gamete</w:t>
      </w:r>
      <w:r w:rsidR="00960FC9" w:rsidRPr="00676CE5">
        <w:rPr>
          <w:rFonts w:ascii="Arial" w:eastAsia="Calibri" w:hAnsi="Arial" w:cs="Arial"/>
          <w:color w:val="000000"/>
          <w:lang w:eastAsia="en-NZ"/>
        </w:rPr>
        <w:t xml:space="preserve"> donor</w:t>
      </w:r>
      <w:r w:rsidR="00883038" w:rsidRPr="00676CE5">
        <w:rPr>
          <w:rFonts w:ascii="Arial" w:eastAsia="Calibri" w:hAnsi="Arial" w:cs="Arial"/>
          <w:color w:val="000000"/>
          <w:lang w:eastAsia="en-NZ"/>
        </w:rPr>
        <w:t>s</w:t>
      </w:r>
      <w:r w:rsidR="00960FC9" w:rsidRPr="00676CE5">
        <w:rPr>
          <w:rFonts w:ascii="Arial" w:eastAsia="Calibri" w:hAnsi="Arial" w:cs="Arial"/>
          <w:color w:val="000000"/>
          <w:lang w:eastAsia="en-NZ"/>
        </w:rPr>
        <w:t xml:space="preserve"> for consent</w:t>
      </w:r>
      <w:r w:rsidR="00883038" w:rsidRPr="00676CE5">
        <w:rPr>
          <w:rFonts w:ascii="Arial" w:eastAsia="Calibri" w:hAnsi="Arial" w:cs="Arial"/>
          <w:color w:val="000000"/>
          <w:lang w:eastAsia="en-NZ"/>
        </w:rPr>
        <w:t xml:space="preserve"> </w:t>
      </w:r>
      <w:r w:rsidR="005E3BE1">
        <w:rPr>
          <w:rFonts w:ascii="Arial" w:eastAsia="Calibri" w:hAnsi="Arial" w:cs="Arial"/>
          <w:color w:val="000000"/>
          <w:lang w:eastAsia="en-NZ"/>
        </w:rPr>
        <w:t xml:space="preserve">to storage extension of </w:t>
      </w:r>
      <w:r w:rsidR="00883038" w:rsidRPr="00676CE5">
        <w:rPr>
          <w:rFonts w:ascii="Arial" w:eastAsia="Calibri" w:hAnsi="Arial" w:cs="Arial"/>
          <w:color w:val="000000"/>
          <w:lang w:eastAsia="en-NZ"/>
        </w:rPr>
        <w:t>embryos</w:t>
      </w:r>
      <w:r w:rsidR="00960FC9" w:rsidRPr="00676CE5">
        <w:rPr>
          <w:rFonts w:ascii="Arial" w:eastAsia="Calibri" w:hAnsi="Arial" w:cs="Arial"/>
          <w:color w:val="000000"/>
          <w:lang w:eastAsia="en-NZ"/>
        </w:rPr>
        <w:t xml:space="preserve">. </w:t>
      </w:r>
      <w:r w:rsidR="00883038" w:rsidRPr="00676CE5">
        <w:rPr>
          <w:rFonts w:ascii="Arial" w:eastAsia="Calibri" w:hAnsi="Arial" w:cs="Arial"/>
          <w:color w:val="000000"/>
          <w:lang w:eastAsia="en-NZ"/>
        </w:rPr>
        <w:t>Members noted that e</w:t>
      </w:r>
      <w:r w:rsidR="00960FC9" w:rsidRPr="00676CE5">
        <w:rPr>
          <w:rFonts w:ascii="Arial" w:eastAsia="Calibri" w:hAnsi="Arial" w:cs="Arial"/>
          <w:color w:val="000000"/>
          <w:lang w:eastAsia="en-NZ"/>
        </w:rPr>
        <w:t>mbryo</w:t>
      </w:r>
      <w:r w:rsidR="0086716D" w:rsidRPr="00676CE5">
        <w:rPr>
          <w:rFonts w:ascii="Arial" w:eastAsia="Calibri" w:hAnsi="Arial" w:cs="Arial"/>
          <w:color w:val="000000"/>
          <w:lang w:eastAsia="en-NZ"/>
        </w:rPr>
        <w:t>s are</w:t>
      </w:r>
      <w:r w:rsidR="00960FC9" w:rsidRPr="00676CE5">
        <w:rPr>
          <w:rFonts w:ascii="Arial" w:eastAsia="Calibri" w:hAnsi="Arial" w:cs="Arial"/>
          <w:color w:val="000000"/>
          <w:lang w:eastAsia="en-NZ"/>
        </w:rPr>
        <w:t xml:space="preserve"> </w:t>
      </w:r>
      <w:r w:rsidR="00664872" w:rsidRPr="00676CE5">
        <w:rPr>
          <w:rFonts w:ascii="Arial" w:eastAsia="Calibri" w:hAnsi="Arial" w:cs="Arial"/>
          <w:color w:val="000000"/>
          <w:lang w:eastAsia="en-NZ"/>
        </w:rPr>
        <w:t>under the authority</w:t>
      </w:r>
      <w:r w:rsidR="00960FC9" w:rsidRPr="00676CE5">
        <w:rPr>
          <w:rFonts w:ascii="Arial" w:eastAsia="Calibri" w:hAnsi="Arial" w:cs="Arial"/>
          <w:color w:val="000000"/>
          <w:lang w:eastAsia="en-NZ"/>
        </w:rPr>
        <w:t xml:space="preserve"> of the person who </w:t>
      </w:r>
      <w:r w:rsidR="00293C45" w:rsidRPr="00676CE5">
        <w:rPr>
          <w:rFonts w:ascii="Arial" w:eastAsia="Calibri" w:hAnsi="Arial" w:cs="Arial"/>
          <w:color w:val="000000"/>
          <w:lang w:eastAsia="en-NZ"/>
        </w:rPr>
        <w:t>‘</w:t>
      </w:r>
      <w:r w:rsidR="00960FC9" w:rsidRPr="00676CE5">
        <w:rPr>
          <w:rFonts w:ascii="Arial" w:eastAsia="Calibri" w:hAnsi="Arial" w:cs="Arial"/>
          <w:color w:val="000000"/>
          <w:lang w:eastAsia="en-NZ"/>
        </w:rPr>
        <w:t>owns</w:t>
      </w:r>
      <w:r w:rsidR="00293C45" w:rsidRPr="00676CE5">
        <w:rPr>
          <w:rFonts w:ascii="Arial" w:eastAsia="Calibri" w:hAnsi="Arial" w:cs="Arial"/>
          <w:color w:val="000000"/>
          <w:lang w:eastAsia="en-NZ"/>
        </w:rPr>
        <w:t>’</w:t>
      </w:r>
      <w:r w:rsidR="00960FC9" w:rsidRPr="00676CE5">
        <w:rPr>
          <w:rFonts w:ascii="Arial" w:eastAsia="Calibri" w:hAnsi="Arial" w:cs="Arial"/>
          <w:color w:val="000000"/>
          <w:lang w:eastAsia="en-NZ"/>
        </w:rPr>
        <w:t xml:space="preserve"> the embryo. </w:t>
      </w:r>
    </w:p>
    <w:p w14:paraId="235923C4" w14:textId="77777777" w:rsidR="00C81F6E" w:rsidRPr="00676CE5" w:rsidRDefault="00D74469"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w:t>
      </w:r>
      <w:r w:rsidR="00DF2A83" w:rsidRPr="00676CE5">
        <w:rPr>
          <w:rFonts w:ascii="Arial" w:eastAsia="Calibri" w:hAnsi="Arial" w:cs="Arial"/>
          <w:color w:val="000000"/>
          <w:lang w:eastAsia="en-NZ"/>
        </w:rPr>
        <w:t>3</w:t>
      </w:r>
      <w:r w:rsidRPr="00676CE5">
        <w:rPr>
          <w:rFonts w:ascii="Arial" w:eastAsia="Calibri" w:hAnsi="Arial" w:cs="Arial"/>
          <w:color w:val="000000"/>
          <w:lang w:eastAsia="en-NZ"/>
        </w:rPr>
        <w:tab/>
      </w:r>
      <w:r w:rsidR="001051D2" w:rsidRPr="00676CE5">
        <w:rPr>
          <w:rFonts w:ascii="Arial" w:eastAsia="Calibri" w:hAnsi="Arial" w:cs="Arial"/>
          <w:color w:val="000000"/>
          <w:lang w:eastAsia="en-NZ"/>
        </w:rPr>
        <w:t>Members a</w:t>
      </w:r>
      <w:r w:rsidR="00C81F6E" w:rsidRPr="00676CE5">
        <w:rPr>
          <w:rFonts w:ascii="Arial" w:eastAsia="Calibri" w:hAnsi="Arial" w:cs="Arial"/>
          <w:color w:val="000000"/>
          <w:lang w:eastAsia="en-NZ"/>
        </w:rPr>
        <w:t>greed there is a benefit on extending the scope of this document.</w:t>
      </w:r>
      <w:r w:rsidR="001051D2" w:rsidRPr="00676CE5">
        <w:rPr>
          <w:rFonts w:ascii="Arial" w:eastAsia="Calibri" w:hAnsi="Arial" w:cs="Arial"/>
          <w:color w:val="000000"/>
          <w:lang w:eastAsia="en-NZ"/>
        </w:rPr>
        <w:t xml:space="preserve"> They d</w:t>
      </w:r>
      <w:r w:rsidR="00293C45" w:rsidRPr="00676CE5">
        <w:rPr>
          <w:rFonts w:ascii="Arial" w:eastAsia="Calibri" w:hAnsi="Arial" w:cs="Arial"/>
          <w:color w:val="000000"/>
          <w:lang w:eastAsia="en-NZ"/>
        </w:rPr>
        <w:t xml:space="preserve">iscussed </w:t>
      </w:r>
      <w:r w:rsidR="00C76631">
        <w:rPr>
          <w:rFonts w:ascii="Arial" w:eastAsia="Calibri" w:hAnsi="Arial" w:cs="Arial"/>
          <w:color w:val="000000"/>
          <w:lang w:eastAsia="en-NZ"/>
        </w:rPr>
        <w:t xml:space="preserve">the </w:t>
      </w:r>
      <w:r w:rsidR="00293C45" w:rsidRPr="00676CE5">
        <w:rPr>
          <w:rFonts w:ascii="Arial" w:eastAsia="Calibri" w:hAnsi="Arial" w:cs="Arial"/>
          <w:color w:val="000000"/>
          <w:lang w:eastAsia="en-NZ"/>
        </w:rPr>
        <w:t>addition of question</w:t>
      </w:r>
      <w:r w:rsidR="001051D2" w:rsidRPr="00676CE5">
        <w:rPr>
          <w:rFonts w:ascii="Arial" w:eastAsia="Calibri" w:hAnsi="Arial" w:cs="Arial"/>
          <w:color w:val="000000"/>
          <w:lang w:eastAsia="en-NZ"/>
        </w:rPr>
        <w:t>s</w:t>
      </w:r>
      <w:r w:rsidR="00293C45" w:rsidRPr="00676CE5">
        <w:rPr>
          <w:rFonts w:ascii="Arial" w:eastAsia="Calibri" w:hAnsi="Arial" w:cs="Arial"/>
          <w:color w:val="000000"/>
          <w:lang w:eastAsia="en-NZ"/>
        </w:rPr>
        <w:t xml:space="preserve"> about </w:t>
      </w:r>
      <w:r w:rsidR="005052E6" w:rsidRPr="00676CE5">
        <w:rPr>
          <w:rFonts w:ascii="Arial" w:eastAsia="Calibri" w:hAnsi="Arial" w:cs="Arial"/>
          <w:color w:val="000000"/>
          <w:lang w:eastAsia="en-NZ"/>
        </w:rPr>
        <w:t xml:space="preserve">several matters including </w:t>
      </w:r>
      <w:r w:rsidR="00C76631">
        <w:rPr>
          <w:rFonts w:ascii="Arial" w:eastAsia="Calibri" w:hAnsi="Arial" w:cs="Arial"/>
          <w:color w:val="000000"/>
          <w:lang w:eastAsia="en-NZ"/>
        </w:rPr>
        <w:t xml:space="preserve">the duration (period) of the </w:t>
      </w:r>
      <w:r w:rsidR="00293C45" w:rsidRPr="00676CE5">
        <w:rPr>
          <w:rFonts w:ascii="Arial" w:eastAsia="Calibri" w:hAnsi="Arial" w:cs="Arial"/>
          <w:color w:val="000000"/>
          <w:lang w:eastAsia="en-NZ"/>
        </w:rPr>
        <w:t>s</w:t>
      </w:r>
      <w:r w:rsidR="00C81F6E" w:rsidRPr="00676CE5">
        <w:rPr>
          <w:rFonts w:ascii="Arial" w:eastAsia="Calibri" w:hAnsi="Arial" w:cs="Arial"/>
          <w:color w:val="000000"/>
          <w:lang w:eastAsia="en-NZ"/>
        </w:rPr>
        <w:t>torage</w:t>
      </w:r>
      <w:r w:rsidR="005052E6" w:rsidRPr="00676CE5">
        <w:rPr>
          <w:rFonts w:ascii="Arial" w:eastAsia="Calibri" w:hAnsi="Arial" w:cs="Arial"/>
          <w:color w:val="000000"/>
          <w:lang w:eastAsia="en-NZ"/>
        </w:rPr>
        <w:t xml:space="preserve"> extensions, the age of intending parents, the intended use of the embryos, whether a time limit should be set, and </w:t>
      </w:r>
      <w:r w:rsidR="00BF2577">
        <w:rPr>
          <w:rFonts w:ascii="Arial" w:eastAsia="Calibri" w:hAnsi="Arial" w:cs="Arial"/>
          <w:color w:val="000000"/>
          <w:lang w:eastAsia="en-NZ"/>
        </w:rPr>
        <w:t xml:space="preserve">whether </w:t>
      </w:r>
      <w:r w:rsidR="005052E6" w:rsidRPr="00676CE5">
        <w:rPr>
          <w:rFonts w:ascii="Arial" w:eastAsia="Calibri" w:hAnsi="Arial" w:cs="Arial"/>
          <w:color w:val="000000"/>
          <w:lang w:eastAsia="en-NZ"/>
        </w:rPr>
        <w:t xml:space="preserve">the current </w:t>
      </w:r>
      <w:proofErr w:type="gramStart"/>
      <w:r w:rsidR="005052E6" w:rsidRPr="00676CE5">
        <w:rPr>
          <w:rFonts w:ascii="Arial" w:eastAsia="Calibri" w:hAnsi="Arial" w:cs="Arial"/>
          <w:color w:val="000000"/>
          <w:lang w:eastAsia="en-NZ"/>
        </w:rPr>
        <w:t>ten year</w:t>
      </w:r>
      <w:proofErr w:type="gramEnd"/>
      <w:r w:rsidR="005052E6" w:rsidRPr="00676CE5">
        <w:rPr>
          <w:rFonts w:ascii="Arial" w:eastAsia="Calibri" w:hAnsi="Arial" w:cs="Arial"/>
          <w:color w:val="000000"/>
          <w:lang w:eastAsia="en-NZ"/>
        </w:rPr>
        <w:t xml:space="preserve"> limit</w:t>
      </w:r>
      <w:r w:rsidR="00BF2577">
        <w:rPr>
          <w:rFonts w:ascii="Arial" w:eastAsia="Calibri" w:hAnsi="Arial" w:cs="Arial"/>
          <w:color w:val="000000"/>
          <w:lang w:eastAsia="en-NZ"/>
        </w:rPr>
        <w:t xml:space="preserve"> is suitable or needed.</w:t>
      </w:r>
    </w:p>
    <w:p w14:paraId="2DBDD0B9" w14:textId="77777777" w:rsidR="00960FC9" w:rsidRPr="00676CE5" w:rsidRDefault="00D74469"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w:t>
      </w:r>
      <w:r w:rsidR="003C3C07">
        <w:rPr>
          <w:rFonts w:ascii="Arial" w:eastAsia="Calibri" w:hAnsi="Arial" w:cs="Arial"/>
          <w:color w:val="000000"/>
          <w:lang w:eastAsia="en-NZ"/>
        </w:rPr>
        <w:t>4</w:t>
      </w:r>
      <w:r w:rsidRPr="00676CE5">
        <w:rPr>
          <w:rFonts w:ascii="Arial" w:eastAsia="Calibri" w:hAnsi="Arial" w:cs="Arial"/>
          <w:color w:val="000000"/>
          <w:lang w:eastAsia="en-NZ"/>
        </w:rPr>
        <w:tab/>
      </w:r>
      <w:r w:rsidR="00411797" w:rsidRPr="00676CE5">
        <w:rPr>
          <w:rFonts w:ascii="Arial" w:eastAsia="Calibri" w:hAnsi="Arial" w:cs="Arial"/>
          <w:color w:val="000000"/>
          <w:lang w:eastAsia="en-NZ"/>
        </w:rPr>
        <w:t xml:space="preserve">Members agreed that </w:t>
      </w:r>
      <w:r w:rsidR="003C3C07">
        <w:rPr>
          <w:rFonts w:ascii="Arial" w:eastAsia="Calibri" w:hAnsi="Arial" w:cs="Arial"/>
          <w:color w:val="000000"/>
          <w:lang w:eastAsia="en-NZ"/>
        </w:rPr>
        <w:t xml:space="preserve">any </w:t>
      </w:r>
      <w:r w:rsidR="00761D43" w:rsidRPr="00676CE5">
        <w:rPr>
          <w:rFonts w:ascii="Arial" w:eastAsia="Calibri" w:hAnsi="Arial" w:cs="Arial"/>
          <w:color w:val="000000"/>
          <w:lang w:eastAsia="en-NZ"/>
        </w:rPr>
        <w:t xml:space="preserve">new </w:t>
      </w:r>
      <w:r w:rsidR="00F969FD" w:rsidRPr="00676CE5">
        <w:rPr>
          <w:rFonts w:ascii="Arial" w:eastAsia="Calibri" w:hAnsi="Arial" w:cs="Arial"/>
          <w:color w:val="000000"/>
          <w:lang w:eastAsia="en-NZ"/>
        </w:rPr>
        <w:t>consent needs to be</w:t>
      </w:r>
      <w:r w:rsidR="000B67AE" w:rsidRPr="00676CE5">
        <w:rPr>
          <w:rFonts w:ascii="Arial" w:eastAsia="Calibri" w:hAnsi="Arial" w:cs="Arial"/>
          <w:color w:val="000000"/>
          <w:lang w:eastAsia="en-NZ"/>
        </w:rPr>
        <w:t xml:space="preserve"> consistent with the original intent of the donation</w:t>
      </w:r>
      <w:r w:rsidR="00F969FD" w:rsidRPr="00676CE5">
        <w:rPr>
          <w:rFonts w:ascii="Arial" w:eastAsia="Calibri" w:hAnsi="Arial" w:cs="Arial"/>
          <w:color w:val="000000"/>
          <w:lang w:eastAsia="en-NZ"/>
        </w:rPr>
        <w:t xml:space="preserve">. </w:t>
      </w:r>
      <w:r w:rsidR="00761D43" w:rsidRPr="00676CE5">
        <w:rPr>
          <w:rFonts w:ascii="Arial" w:eastAsia="Calibri" w:hAnsi="Arial" w:cs="Arial"/>
          <w:color w:val="000000"/>
          <w:lang w:eastAsia="en-NZ"/>
        </w:rPr>
        <w:t>Closely related to this, t</w:t>
      </w:r>
      <w:r w:rsidR="00411797" w:rsidRPr="00676CE5">
        <w:rPr>
          <w:rFonts w:ascii="Arial" w:eastAsia="Calibri" w:hAnsi="Arial" w:cs="Arial"/>
          <w:color w:val="000000"/>
          <w:lang w:eastAsia="en-NZ"/>
        </w:rPr>
        <w:t>hey noted t</w:t>
      </w:r>
      <w:r w:rsidR="00680808" w:rsidRPr="00676CE5">
        <w:rPr>
          <w:rFonts w:ascii="Arial" w:eastAsia="Calibri" w:hAnsi="Arial" w:cs="Arial"/>
          <w:color w:val="000000"/>
          <w:lang w:eastAsia="en-NZ"/>
        </w:rPr>
        <w:t xml:space="preserve">hat if </w:t>
      </w:r>
      <w:r w:rsidR="00411797" w:rsidRPr="00676CE5">
        <w:rPr>
          <w:rFonts w:ascii="Arial" w:eastAsia="Calibri" w:hAnsi="Arial" w:cs="Arial"/>
          <w:color w:val="000000"/>
          <w:lang w:eastAsia="en-NZ"/>
        </w:rPr>
        <w:t xml:space="preserve">an activity had not been </w:t>
      </w:r>
      <w:r w:rsidR="00F969FD" w:rsidRPr="00676CE5">
        <w:rPr>
          <w:rFonts w:ascii="Arial" w:eastAsia="Calibri" w:hAnsi="Arial" w:cs="Arial"/>
          <w:color w:val="000000"/>
          <w:lang w:eastAsia="en-NZ"/>
        </w:rPr>
        <w:t xml:space="preserve">an option at the time </w:t>
      </w:r>
      <w:r w:rsidR="00411797" w:rsidRPr="00676CE5">
        <w:rPr>
          <w:rFonts w:ascii="Arial" w:eastAsia="Calibri" w:hAnsi="Arial" w:cs="Arial"/>
          <w:color w:val="000000"/>
          <w:lang w:eastAsia="en-NZ"/>
        </w:rPr>
        <w:t>of the donation of the gametes</w:t>
      </w:r>
      <w:r w:rsidR="00761D43" w:rsidRPr="00676CE5">
        <w:rPr>
          <w:rFonts w:ascii="Arial" w:eastAsia="Calibri" w:hAnsi="Arial" w:cs="Arial"/>
          <w:color w:val="000000"/>
          <w:lang w:eastAsia="en-NZ"/>
        </w:rPr>
        <w:t>,</w:t>
      </w:r>
      <w:r w:rsidR="00411797" w:rsidRPr="00676CE5">
        <w:rPr>
          <w:rFonts w:ascii="Arial" w:eastAsia="Calibri" w:hAnsi="Arial" w:cs="Arial"/>
          <w:color w:val="000000"/>
          <w:lang w:eastAsia="en-NZ"/>
        </w:rPr>
        <w:t xml:space="preserve"> but was now being considered</w:t>
      </w:r>
      <w:r w:rsidR="003C3C07">
        <w:rPr>
          <w:rFonts w:ascii="Arial" w:eastAsia="Calibri" w:hAnsi="Arial" w:cs="Arial"/>
          <w:color w:val="000000"/>
          <w:lang w:eastAsia="en-NZ"/>
        </w:rPr>
        <w:t>,</w:t>
      </w:r>
      <w:r w:rsidR="00411797" w:rsidRPr="00676CE5">
        <w:rPr>
          <w:rFonts w:ascii="Arial" w:eastAsia="Calibri" w:hAnsi="Arial" w:cs="Arial"/>
          <w:color w:val="000000"/>
          <w:lang w:eastAsia="en-NZ"/>
        </w:rPr>
        <w:t xml:space="preserve"> </w:t>
      </w:r>
      <w:r w:rsidR="005D75ED" w:rsidRPr="00676CE5">
        <w:rPr>
          <w:rFonts w:ascii="Arial" w:eastAsia="Calibri" w:hAnsi="Arial" w:cs="Arial"/>
          <w:color w:val="000000"/>
          <w:lang w:eastAsia="en-NZ"/>
        </w:rPr>
        <w:t>t</w:t>
      </w:r>
      <w:r w:rsidR="00F969FD" w:rsidRPr="00676CE5">
        <w:rPr>
          <w:rFonts w:ascii="Arial" w:eastAsia="Calibri" w:hAnsi="Arial" w:cs="Arial"/>
          <w:color w:val="000000"/>
          <w:lang w:eastAsia="en-NZ"/>
        </w:rPr>
        <w:t xml:space="preserve">hen </w:t>
      </w:r>
      <w:r w:rsidR="005D75ED" w:rsidRPr="00676CE5">
        <w:rPr>
          <w:rFonts w:ascii="Arial" w:eastAsia="Calibri" w:hAnsi="Arial" w:cs="Arial"/>
          <w:color w:val="000000"/>
          <w:lang w:eastAsia="en-NZ"/>
        </w:rPr>
        <w:t xml:space="preserve">clinics </w:t>
      </w:r>
      <w:r w:rsidR="00F969FD" w:rsidRPr="00676CE5">
        <w:rPr>
          <w:rFonts w:ascii="Arial" w:eastAsia="Calibri" w:hAnsi="Arial" w:cs="Arial"/>
          <w:color w:val="000000"/>
          <w:lang w:eastAsia="en-NZ"/>
        </w:rPr>
        <w:t>should go</w:t>
      </w:r>
      <w:r w:rsidR="005E3BE1">
        <w:rPr>
          <w:rFonts w:ascii="Arial" w:eastAsia="Calibri" w:hAnsi="Arial" w:cs="Arial"/>
          <w:color w:val="000000"/>
          <w:lang w:eastAsia="en-NZ"/>
        </w:rPr>
        <w:t xml:space="preserve"> back</w:t>
      </w:r>
      <w:r w:rsidR="00F969FD" w:rsidRPr="00676CE5">
        <w:rPr>
          <w:rFonts w:ascii="Arial" w:eastAsia="Calibri" w:hAnsi="Arial" w:cs="Arial"/>
          <w:color w:val="000000"/>
          <w:lang w:eastAsia="en-NZ"/>
        </w:rPr>
        <w:t xml:space="preserve"> to the gamete donor</w:t>
      </w:r>
      <w:r w:rsidR="005D75ED" w:rsidRPr="00676CE5">
        <w:rPr>
          <w:rFonts w:ascii="Arial" w:eastAsia="Calibri" w:hAnsi="Arial" w:cs="Arial"/>
          <w:color w:val="000000"/>
          <w:lang w:eastAsia="en-NZ"/>
        </w:rPr>
        <w:t>s for consent to the new activity</w:t>
      </w:r>
      <w:r w:rsidR="00F969FD" w:rsidRPr="00676CE5">
        <w:rPr>
          <w:rFonts w:ascii="Arial" w:eastAsia="Calibri" w:hAnsi="Arial" w:cs="Arial"/>
          <w:color w:val="000000"/>
          <w:lang w:eastAsia="en-NZ"/>
        </w:rPr>
        <w:t xml:space="preserve">. </w:t>
      </w:r>
    </w:p>
    <w:p w14:paraId="65FD1DB9" w14:textId="7E45B7F8" w:rsidR="000B67AE" w:rsidRPr="00676CE5" w:rsidRDefault="00D74469"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w:t>
      </w:r>
      <w:r w:rsidR="003C3C07">
        <w:rPr>
          <w:rFonts w:ascii="Arial" w:eastAsia="Calibri" w:hAnsi="Arial" w:cs="Arial"/>
          <w:color w:val="000000"/>
          <w:lang w:eastAsia="en-NZ"/>
        </w:rPr>
        <w:t>5</w:t>
      </w:r>
      <w:r w:rsidRPr="00676CE5">
        <w:rPr>
          <w:rFonts w:ascii="Arial" w:eastAsia="Calibri" w:hAnsi="Arial" w:cs="Arial"/>
          <w:color w:val="000000"/>
          <w:lang w:eastAsia="en-NZ"/>
        </w:rPr>
        <w:tab/>
      </w:r>
      <w:r w:rsidR="00751EA2" w:rsidRPr="00676CE5">
        <w:rPr>
          <w:rFonts w:ascii="Arial" w:eastAsia="Calibri" w:hAnsi="Arial" w:cs="Arial"/>
          <w:color w:val="000000"/>
          <w:lang w:eastAsia="en-NZ"/>
        </w:rPr>
        <w:t xml:space="preserve">The discussion addressed the fact that </w:t>
      </w:r>
      <w:r w:rsidR="00BA0D68" w:rsidRPr="00676CE5">
        <w:rPr>
          <w:rFonts w:ascii="Arial" w:eastAsia="Calibri" w:hAnsi="Arial" w:cs="Arial"/>
          <w:color w:val="000000"/>
          <w:lang w:eastAsia="en-NZ"/>
        </w:rPr>
        <w:t xml:space="preserve">ECART does not make decisions based on </w:t>
      </w:r>
      <w:r w:rsidR="00934791" w:rsidRPr="00676CE5">
        <w:rPr>
          <w:rFonts w:ascii="Arial" w:eastAsia="Calibri" w:hAnsi="Arial" w:cs="Arial"/>
          <w:color w:val="000000"/>
          <w:lang w:eastAsia="en-NZ"/>
        </w:rPr>
        <w:t xml:space="preserve">any proposed </w:t>
      </w:r>
      <w:r w:rsidR="00BA0D68" w:rsidRPr="00676CE5">
        <w:rPr>
          <w:rFonts w:ascii="Arial" w:eastAsia="Calibri" w:hAnsi="Arial" w:cs="Arial"/>
          <w:b/>
          <w:bCs/>
          <w:color w:val="000000"/>
          <w:lang w:eastAsia="en-NZ"/>
        </w:rPr>
        <w:t>use</w:t>
      </w:r>
      <w:r w:rsidR="00751EA2" w:rsidRPr="00676CE5">
        <w:rPr>
          <w:rFonts w:ascii="Arial" w:eastAsia="Calibri" w:hAnsi="Arial" w:cs="Arial"/>
          <w:color w:val="000000"/>
          <w:lang w:eastAsia="en-NZ"/>
        </w:rPr>
        <w:t xml:space="preserve"> after the extension of the storage</w:t>
      </w:r>
      <w:r w:rsidR="00934791" w:rsidRPr="00676CE5">
        <w:rPr>
          <w:rFonts w:ascii="Arial" w:eastAsia="Calibri" w:hAnsi="Arial" w:cs="Arial"/>
          <w:color w:val="000000"/>
          <w:lang w:eastAsia="en-NZ"/>
        </w:rPr>
        <w:t xml:space="preserve">. However, from </w:t>
      </w:r>
      <w:proofErr w:type="gramStart"/>
      <w:r w:rsidR="00934791" w:rsidRPr="00676CE5">
        <w:rPr>
          <w:rFonts w:ascii="Arial" w:eastAsia="Calibri" w:hAnsi="Arial" w:cs="Arial"/>
          <w:color w:val="000000"/>
          <w:lang w:eastAsia="en-NZ"/>
        </w:rPr>
        <w:t>time to time</w:t>
      </w:r>
      <w:proofErr w:type="gramEnd"/>
      <w:r w:rsidR="00934791" w:rsidRPr="00676CE5">
        <w:rPr>
          <w:rFonts w:ascii="Arial" w:eastAsia="Calibri" w:hAnsi="Arial" w:cs="Arial"/>
          <w:color w:val="000000"/>
          <w:lang w:eastAsia="en-NZ"/>
        </w:rPr>
        <w:t xml:space="preserve"> ECART might consider whether the intending parent will be too old to </w:t>
      </w:r>
      <w:r w:rsidR="00AD5ED5" w:rsidRPr="00676CE5">
        <w:rPr>
          <w:rFonts w:ascii="Arial" w:eastAsia="Calibri" w:hAnsi="Arial" w:cs="Arial"/>
          <w:color w:val="000000"/>
          <w:lang w:eastAsia="en-NZ"/>
        </w:rPr>
        <w:t xml:space="preserve">be able to safely carry a pregnancy. </w:t>
      </w:r>
      <w:r w:rsidR="00DD3E2C" w:rsidRPr="00676CE5">
        <w:rPr>
          <w:rFonts w:ascii="Arial" w:eastAsia="Calibri" w:hAnsi="Arial" w:cs="Arial"/>
          <w:color w:val="000000"/>
          <w:lang w:eastAsia="en-NZ"/>
        </w:rPr>
        <w:t xml:space="preserve">More difficult cases are when, for example, </w:t>
      </w:r>
      <w:r w:rsidR="00AD5ED5" w:rsidRPr="00676CE5">
        <w:rPr>
          <w:rFonts w:ascii="Arial" w:eastAsia="Calibri" w:hAnsi="Arial" w:cs="Arial"/>
          <w:color w:val="000000"/>
          <w:lang w:eastAsia="en-NZ"/>
        </w:rPr>
        <w:t xml:space="preserve">a </w:t>
      </w:r>
      <w:proofErr w:type="gramStart"/>
      <w:r w:rsidR="003D0F93" w:rsidRPr="00676CE5">
        <w:rPr>
          <w:rFonts w:ascii="Arial" w:eastAsia="Calibri" w:hAnsi="Arial" w:cs="Arial"/>
          <w:color w:val="000000"/>
          <w:lang w:eastAsia="en-NZ"/>
        </w:rPr>
        <w:t>70 year old</w:t>
      </w:r>
      <w:proofErr w:type="gramEnd"/>
      <w:r w:rsidR="003D0F93" w:rsidRPr="00676CE5">
        <w:rPr>
          <w:rFonts w:ascii="Arial" w:eastAsia="Calibri" w:hAnsi="Arial" w:cs="Arial"/>
          <w:color w:val="000000"/>
          <w:lang w:eastAsia="en-NZ"/>
        </w:rPr>
        <w:t xml:space="preserve"> man</w:t>
      </w:r>
      <w:r w:rsidR="00DD3E2C" w:rsidRPr="00676CE5">
        <w:rPr>
          <w:rFonts w:ascii="Arial" w:eastAsia="Calibri" w:hAnsi="Arial" w:cs="Arial"/>
          <w:color w:val="000000"/>
          <w:lang w:eastAsia="en-NZ"/>
        </w:rPr>
        <w:t xml:space="preserve"> </w:t>
      </w:r>
      <w:r w:rsidR="003D0F93" w:rsidRPr="00676CE5">
        <w:rPr>
          <w:rFonts w:ascii="Arial" w:eastAsia="Calibri" w:hAnsi="Arial" w:cs="Arial"/>
          <w:color w:val="000000"/>
          <w:lang w:eastAsia="en-NZ"/>
        </w:rPr>
        <w:t>want</w:t>
      </w:r>
      <w:r w:rsidR="00AD5ED5" w:rsidRPr="00676CE5">
        <w:rPr>
          <w:rFonts w:ascii="Arial" w:eastAsia="Calibri" w:hAnsi="Arial" w:cs="Arial"/>
          <w:color w:val="000000"/>
          <w:lang w:eastAsia="en-NZ"/>
        </w:rPr>
        <w:t>s</w:t>
      </w:r>
      <w:r w:rsidR="003D0F93" w:rsidRPr="00676CE5">
        <w:rPr>
          <w:rFonts w:ascii="Arial" w:eastAsia="Calibri" w:hAnsi="Arial" w:cs="Arial"/>
          <w:color w:val="000000"/>
          <w:lang w:eastAsia="en-NZ"/>
        </w:rPr>
        <w:t xml:space="preserve"> to extend </w:t>
      </w:r>
      <w:r w:rsidR="00AD5ED5" w:rsidRPr="00676CE5">
        <w:rPr>
          <w:rFonts w:ascii="Arial" w:eastAsia="Calibri" w:hAnsi="Arial" w:cs="Arial"/>
          <w:color w:val="000000"/>
          <w:lang w:eastAsia="en-NZ"/>
        </w:rPr>
        <w:t xml:space="preserve">storage </w:t>
      </w:r>
      <w:r w:rsidR="003D0F93" w:rsidRPr="00676CE5">
        <w:rPr>
          <w:rFonts w:ascii="Arial" w:eastAsia="Calibri" w:hAnsi="Arial" w:cs="Arial"/>
          <w:color w:val="000000"/>
          <w:lang w:eastAsia="en-NZ"/>
        </w:rPr>
        <w:t>for another 10 years.</w:t>
      </w:r>
      <w:r w:rsidR="00DD3E2C" w:rsidRPr="00676CE5">
        <w:rPr>
          <w:rFonts w:ascii="Arial" w:eastAsia="Calibri" w:hAnsi="Arial" w:cs="Arial"/>
          <w:color w:val="000000"/>
          <w:lang w:eastAsia="en-NZ"/>
        </w:rPr>
        <w:t xml:space="preserve"> Under the </w:t>
      </w:r>
      <w:r w:rsidR="0017069D" w:rsidRPr="00676CE5">
        <w:rPr>
          <w:rFonts w:ascii="Arial" w:eastAsia="Calibri" w:hAnsi="Arial" w:cs="Arial"/>
          <w:color w:val="000000"/>
          <w:lang w:eastAsia="en-NZ"/>
        </w:rPr>
        <w:t>Huma</w:t>
      </w:r>
      <w:r w:rsidR="00590451" w:rsidRPr="00676CE5">
        <w:rPr>
          <w:rFonts w:ascii="Arial" w:eastAsia="Calibri" w:hAnsi="Arial" w:cs="Arial"/>
          <w:color w:val="000000"/>
          <w:lang w:eastAsia="en-NZ"/>
        </w:rPr>
        <w:t xml:space="preserve">n </w:t>
      </w:r>
      <w:r w:rsidR="00DD3E2C" w:rsidRPr="00676CE5">
        <w:rPr>
          <w:rFonts w:ascii="Arial" w:eastAsia="Calibri" w:hAnsi="Arial" w:cs="Arial"/>
          <w:color w:val="000000"/>
          <w:lang w:eastAsia="en-NZ"/>
        </w:rPr>
        <w:t>R</w:t>
      </w:r>
      <w:r w:rsidR="0017069D" w:rsidRPr="00676CE5">
        <w:rPr>
          <w:rFonts w:ascii="Arial" w:eastAsia="Calibri" w:hAnsi="Arial" w:cs="Arial"/>
          <w:color w:val="000000"/>
          <w:lang w:eastAsia="en-NZ"/>
        </w:rPr>
        <w:t xml:space="preserve">ights </w:t>
      </w:r>
      <w:r w:rsidR="00DD3E2C" w:rsidRPr="00676CE5">
        <w:rPr>
          <w:rFonts w:ascii="Arial" w:eastAsia="Calibri" w:hAnsi="Arial" w:cs="Arial"/>
          <w:color w:val="000000"/>
          <w:lang w:eastAsia="en-NZ"/>
        </w:rPr>
        <w:t>A</w:t>
      </w:r>
      <w:r w:rsidR="0017069D" w:rsidRPr="00676CE5">
        <w:rPr>
          <w:rFonts w:ascii="Arial" w:eastAsia="Calibri" w:hAnsi="Arial" w:cs="Arial"/>
          <w:color w:val="000000"/>
          <w:lang w:eastAsia="en-NZ"/>
        </w:rPr>
        <w:t>ct clinics can’t have an age cut off</w:t>
      </w:r>
      <w:r w:rsidR="00DD3E2C" w:rsidRPr="00676CE5">
        <w:rPr>
          <w:rFonts w:ascii="Arial" w:eastAsia="Calibri" w:hAnsi="Arial" w:cs="Arial"/>
          <w:color w:val="000000"/>
          <w:lang w:eastAsia="en-NZ"/>
        </w:rPr>
        <w:t>,</w:t>
      </w:r>
      <w:r w:rsidR="0017069D" w:rsidRPr="00676CE5">
        <w:rPr>
          <w:rFonts w:ascii="Arial" w:eastAsia="Calibri" w:hAnsi="Arial" w:cs="Arial"/>
          <w:color w:val="000000"/>
          <w:lang w:eastAsia="en-NZ"/>
        </w:rPr>
        <w:t xml:space="preserve"> but </w:t>
      </w:r>
      <w:r w:rsidR="00DD3E2C" w:rsidRPr="00676CE5">
        <w:rPr>
          <w:rFonts w:ascii="Arial" w:eastAsia="Calibri" w:hAnsi="Arial" w:cs="Arial"/>
          <w:color w:val="000000"/>
          <w:lang w:eastAsia="en-NZ"/>
        </w:rPr>
        <w:t>they do</w:t>
      </w:r>
      <w:r w:rsidR="0017069D" w:rsidRPr="00676CE5">
        <w:rPr>
          <w:rFonts w:ascii="Arial" w:eastAsia="Calibri" w:hAnsi="Arial" w:cs="Arial"/>
          <w:color w:val="000000"/>
          <w:lang w:eastAsia="en-NZ"/>
        </w:rPr>
        <w:t xml:space="preserve"> have a medical cut off. </w:t>
      </w:r>
      <w:r w:rsidR="00DD3E2C" w:rsidRPr="00676CE5">
        <w:rPr>
          <w:rFonts w:ascii="Arial" w:eastAsia="Calibri" w:hAnsi="Arial" w:cs="Arial"/>
          <w:color w:val="000000"/>
          <w:lang w:eastAsia="en-NZ"/>
        </w:rPr>
        <w:t>For women aged o</w:t>
      </w:r>
      <w:r w:rsidR="0017069D" w:rsidRPr="00676CE5">
        <w:rPr>
          <w:rFonts w:ascii="Arial" w:eastAsia="Calibri" w:hAnsi="Arial" w:cs="Arial"/>
          <w:color w:val="000000"/>
          <w:lang w:eastAsia="en-NZ"/>
        </w:rPr>
        <w:t>ver 50</w:t>
      </w:r>
      <w:r w:rsidR="00DD3E2C" w:rsidRPr="00676CE5">
        <w:rPr>
          <w:rFonts w:ascii="Arial" w:eastAsia="Calibri" w:hAnsi="Arial" w:cs="Arial"/>
          <w:color w:val="000000"/>
          <w:lang w:eastAsia="en-NZ"/>
        </w:rPr>
        <w:t xml:space="preserve">, one fertility services provider </w:t>
      </w:r>
      <w:r w:rsidR="0017069D" w:rsidRPr="00676CE5">
        <w:rPr>
          <w:rFonts w:ascii="Arial" w:eastAsia="Calibri" w:hAnsi="Arial" w:cs="Arial"/>
          <w:color w:val="000000"/>
          <w:lang w:eastAsia="en-NZ"/>
        </w:rPr>
        <w:t>take</w:t>
      </w:r>
      <w:r w:rsidR="005C2DC4" w:rsidRPr="00676CE5">
        <w:rPr>
          <w:rFonts w:ascii="Arial" w:eastAsia="Calibri" w:hAnsi="Arial" w:cs="Arial"/>
          <w:color w:val="000000"/>
          <w:lang w:eastAsia="en-NZ"/>
        </w:rPr>
        <w:t>s</w:t>
      </w:r>
      <w:r w:rsidR="0017069D" w:rsidRPr="00676CE5">
        <w:rPr>
          <w:rFonts w:ascii="Arial" w:eastAsia="Calibri" w:hAnsi="Arial" w:cs="Arial"/>
          <w:color w:val="000000"/>
          <w:lang w:eastAsia="en-NZ"/>
        </w:rPr>
        <w:t xml:space="preserve"> </w:t>
      </w:r>
      <w:r w:rsidR="00DD3E2C" w:rsidRPr="00676CE5">
        <w:rPr>
          <w:rFonts w:ascii="Arial" w:eastAsia="Calibri" w:hAnsi="Arial" w:cs="Arial"/>
          <w:color w:val="000000"/>
          <w:lang w:eastAsia="en-NZ"/>
        </w:rPr>
        <w:t xml:space="preserve">cases </w:t>
      </w:r>
      <w:r w:rsidR="0017069D" w:rsidRPr="00676CE5">
        <w:rPr>
          <w:rFonts w:ascii="Arial" w:eastAsia="Calibri" w:hAnsi="Arial" w:cs="Arial"/>
          <w:color w:val="000000"/>
          <w:lang w:eastAsia="en-NZ"/>
        </w:rPr>
        <w:t xml:space="preserve">to </w:t>
      </w:r>
      <w:r w:rsidR="00DD3E2C" w:rsidRPr="00676CE5">
        <w:rPr>
          <w:rFonts w:ascii="Arial" w:eastAsia="Calibri" w:hAnsi="Arial" w:cs="Arial"/>
          <w:color w:val="000000"/>
          <w:lang w:eastAsia="en-NZ"/>
        </w:rPr>
        <w:t>the</w:t>
      </w:r>
      <w:r w:rsidR="00280B7F">
        <w:rPr>
          <w:rFonts w:ascii="Arial" w:eastAsia="Calibri" w:hAnsi="Arial" w:cs="Arial"/>
          <w:color w:val="000000"/>
          <w:lang w:eastAsia="en-NZ"/>
        </w:rPr>
        <w:t>ir M</w:t>
      </w:r>
      <w:r w:rsidR="0017069D" w:rsidRPr="00676CE5">
        <w:rPr>
          <w:rFonts w:ascii="Arial" w:eastAsia="Calibri" w:hAnsi="Arial" w:cs="Arial"/>
          <w:color w:val="000000"/>
          <w:lang w:eastAsia="en-NZ"/>
        </w:rPr>
        <w:t xml:space="preserve">edical </w:t>
      </w:r>
      <w:r w:rsidR="00280B7F">
        <w:rPr>
          <w:rFonts w:ascii="Arial" w:eastAsia="Calibri" w:hAnsi="Arial" w:cs="Arial"/>
          <w:color w:val="000000"/>
          <w:lang w:eastAsia="en-NZ"/>
        </w:rPr>
        <w:t>D</w:t>
      </w:r>
      <w:r w:rsidR="0017069D" w:rsidRPr="00676CE5">
        <w:rPr>
          <w:rFonts w:ascii="Arial" w:eastAsia="Calibri" w:hAnsi="Arial" w:cs="Arial"/>
          <w:color w:val="000000"/>
          <w:lang w:eastAsia="en-NZ"/>
        </w:rPr>
        <w:t>irectors meeting</w:t>
      </w:r>
      <w:r w:rsidR="005C2DC4" w:rsidRPr="00676CE5">
        <w:rPr>
          <w:rFonts w:ascii="Arial" w:eastAsia="Calibri" w:hAnsi="Arial" w:cs="Arial"/>
          <w:color w:val="000000"/>
          <w:lang w:eastAsia="en-NZ"/>
        </w:rPr>
        <w:t xml:space="preserve"> due to the r</w:t>
      </w:r>
      <w:r w:rsidR="00481127" w:rsidRPr="00676CE5">
        <w:rPr>
          <w:rFonts w:ascii="Arial" w:eastAsia="Calibri" w:hAnsi="Arial" w:cs="Arial"/>
          <w:color w:val="000000"/>
          <w:lang w:eastAsia="en-NZ"/>
        </w:rPr>
        <w:t>isks of medical events</w:t>
      </w:r>
      <w:r w:rsidR="00DD3E2C" w:rsidRPr="00676CE5">
        <w:rPr>
          <w:rFonts w:ascii="Arial" w:eastAsia="Calibri" w:hAnsi="Arial" w:cs="Arial"/>
          <w:color w:val="000000"/>
          <w:lang w:eastAsia="en-NZ"/>
        </w:rPr>
        <w:t xml:space="preserve"> (</w:t>
      </w:r>
      <w:proofErr w:type="gramStart"/>
      <w:r w:rsidR="00DD3E2C" w:rsidRPr="00676CE5">
        <w:rPr>
          <w:rFonts w:ascii="Arial" w:eastAsia="Calibri" w:hAnsi="Arial" w:cs="Arial"/>
          <w:color w:val="000000"/>
          <w:lang w:eastAsia="en-NZ"/>
        </w:rPr>
        <w:t>e.g.</w:t>
      </w:r>
      <w:proofErr w:type="gramEnd"/>
      <w:r w:rsidR="00481127" w:rsidRPr="00676CE5">
        <w:rPr>
          <w:rFonts w:ascii="Arial" w:eastAsia="Calibri" w:hAnsi="Arial" w:cs="Arial"/>
          <w:color w:val="000000"/>
          <w:lang w:eastAsia="en-NZ"/>
        </w:rPr>
        <w:t xml:space="preserve"> stroke</w:t>
      </w:r>
      <w:r w:rsidR="00DD3E2C" w:rsidRPr="00676CE5">
        <w:rPr>
          <w:rFonts w:ascii="Arial" w:eastAsia="Calibri" w:hAnsi="Arial" w:cs="Arial"/>
          <w:color w:val="000000"/>
          <w:lang w:eastAsia="en-NZ"/>
        </w:rPr>
        <w:t xml:space="preserve">) </w:t>
      </w:r>
      <w:r w:rsidR="00481127" w:rsidRPr="00676CE5">
        <w:rPr>
          <w:rFonts w:ascii="Arial" w:eastAsia="Calibri" w:hAnsi="Arial" w:cs="Arial"/>
          <w:color w:val="000000"/>
          <w:lang w:eastAsia="en-NZ"/>
        </w:rPr>
        <w:t>from pregnancy</w:t>
      </w:r>
      <w:r w:rsidR="005C2DC4" w:rsidRPr="00676CE5">
        <w:rPr>
          <w:rFonts w:ascii="Arial" w:eastAsia="Calibri" w:hAnsi="Arial" w:cs="Arial"/>
          <w:color w:val="000000"/>
          <w:lang w:eastAsia="en-NZ"/>
        </w:rPr>
        <w:t>.</w:t>
      </w:r>
    </w:p>
    <w:p w14:paraId="3A6A3E37" w14:textId="77777777" w:rsidR="00590451" w:rsidRPr="00676CE5" w:rsidRDefault="00D74469"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w:t>
      </w:r>
      <w:r w:rsidR="00E0229B">
        <w:rPr>
          <w:rFonts w:ascii="Arial" w:eastAsia="Calibri" w:hAnsi="Arial" w:cs="Arial"/>
          <w:color w:val="000000"/>
          <w:lang w:eastAsia="en-NZ"/>
        </w:rPr>
        <w:t>6</w:t>
      </w:r>
      <w:r w:rsidRPr="00676CE5">
        <w:rPr>
          <w:rFonts w:ascii="Arial" w:eastAsia="Calibri" w:hAnsi="Arial" w:cs="Arial"/>
          <w:color w:val="000000"/>
          <w:lang w:eastAsia="en-NZ"/>
        </w:rPr>
        <w:tab/>
      </w:r>
      <w:r w:rsidR="00DD3E2C" w:rsidRPr="00676CE5">
        <w:rPr>
          <w:rFonts w:ascii="Arial" w:eastAsia="Calibri" w:hAnsi="Arial" w:cs="Arial"/>
          <w:color w:val="000000"/>
          <w:lang w:eastAsia="en-NZ"/>
        </w:rPr>
        <w:t>Members noted the benefit of h</w:t>
      </w:r>
      <w:r w:rsidR="00590451" w:rsidRPr="00676CE5">
        <w:rPr>
          <w:rFonts w:ascii="Arial" w:eastAsia="Calibri" w:hAnsi="Arial" w:cs="Arial"/>
          <w:color w:val="000000"/>
          <w:lang w:eastAsia="en-NZ"/>
        </w:rPr>
        <w:t xml:space="preserve">aving a limit to storage because </w:t>
      </w:r>
      <w:r w:rsidR="00DD3E2C" w:rsidRPr="00676CE5">
        <w:rPr>
          <w:rFonts w:ascii="Arial" w:eastAsia="Calibri" w:hAnsi="Arial" w:cs="Arial"/>
          <w:color w:val="000000"/>
          <w:lang w:eastAsia="en-NZ"/>
        </w:rPr>
        <w:t xml:space="preserve">it prompts </w:t>
      </w:r>
      <w:r w:rsidR="00590451" w:rsidRPr="00676CE5">
        <w:rPr>
          <w:rFonts w:ascii="Arial" w:eastAsia="Calibri" w:hAnsi="Arial" w:cs="Arial"/>
          <w:color w:val="000000"/>
          <w:lang w:eastAsia="en-NZ"/>
        </w:rPr>
        <w:t xml:space="preserve">people to decide what to do with their </w:t>
      </w:r>
      <w:r w:rsidR="00DD3E2C" w:rsidRPr="00676CE5">
        <w:rPr>
          <w:rFonts w:ascii="Arial" w:eastAsia="Calibri" w:hAnsi="Arial" w:cs="Arial"/>
          <w:color w:val="000000"/>
          <w:lang w:eastAsia="en-NZ"/>
        </w:rPr>
        <w:t xml:space="preserve">stored </w:t>
      </w:r>
      <w:r w:rsidR="00DB1FFC" w:rsidRPr="00676CE5">
        <w:rPr>
          <w:rFonts w:ascii="Arial" w:eastAsia="Calibri" w:hAnsi="Arial" w:cs="Arial"/>
          <w:color w:val="000000"/>
          <w:lang w:eastAsia="en-NZ"/>
        </w:rPr>
        <w:t>gametes or embryos</w:t>
      </w:r>
      <w:r w:rsidR="00590451" w:rsidRPr="00676CE5">
        <w:rPr>
          <w:rFonts w:ascii="Arial" w:eastAsia="Calibri" w:hAnsi="Arial" w:cs="Arial"/>
          <w:color w:val="000000"/>
          <w:lang w:eastAsia="en-NZ"/>
        </w:rPr>
        <w:t xml:space="preserve">. </w:t>
      </w:r>
      <w:r w:rsidR="00FE5E52">
        <w:rPr>
          <w:rFonts w:ascii="Arial" w:eastAsia="Calibri" w:hAnsi="Arial" w:cs="Arial"/>
          <w:color w:val="000000"/>
          <w:lang w:eastAsia="en-NZ"/>
        </w:rPr>
        <w:t xml:space="preserve">A member </w:t>
      </w:r>
      <w:r w:rsidR="006D187B">
        <w:rPr>
          <w:rFonts w:ascii="Arial" w:eastAsia="Calibri" w:hAnsi="Arial" w:cs="Arial"/>
          <w:color w:val="000000"/>
          <w:lang w:eastAsia="en-NZ"/>
        </w:rPr>
        <w:t xml:space="preserve">commented that when considering such </w:t>
      </w:r>
      <w:proofErr w:type="gramStart"/>
      <w:r w:rsidR="006D187B">
        <w:rPr>
          <w:rFonts w:ascii="Arial" w:eastAsia="Calibri" w:hAnsi="Arial" w:cs="Arial"/>
          <w:color w:val="000000"/>
          <w:lang w:eastAsia="en-NZ"/>
        </w:rPr>
        <w:t>rules</w:t>
      </w:r>
      <w:proofErr w:type="gramEnd"/>
      <w:r w:rsidR="006D187B">
        <w:rPr>
          <w:rFonts w:ascii="Arial" w:eastAsia="Calibri" w:hAnsi="Arial" w:cs="Arial"/>
          <w:color w:val="000000"/>
          <w:lang w:eastAsia="en-NZ"/>
        </w:rPr>
        <w:t xml:space="preserve"> it is also helpful to ask why you would not allow the person to extend the storage: this question</w:t>
      </w:r>
      <w:r w:rsidR="001F5901">
        <w:rPr>
          <w:rFonts w:ascii="Arial" w:eastAsia="Calibri" w:hAnsi="Arial" w:cs="Arial"/>
          <w:color w:val="000000"/>
          <w:lang w:eastAsia="en-NZ"/>
        </w:rPr>
        <w:t xml:space="preserve"> can</w:t>
      </w:r>
      <w:r w:rsidR="006D187B">
        <w:rPr>
          <w:rFonts w:ascii="Arial" w:eastAsia="Calibri" w:hAnsi="Arial" w:cs="Arial"/>
          <w:color w:val="000000"/>
          <w:lang w:eastAsia="en-NZ"/>
        </w:rPr>
        <w:t xml:space="preserve"> </w:t>
      </w:r>
      <w:r w:rsidR="001F5901">
        <w:rPr>
          <w:rFonts w:ascii="Arial" w:eastAsia="Calibri" w:hAnsi="Arial" w:cs="Arial"/>
          <w:color w:val="000000"/>
          <w:lang w:eastAsia="en-NZ"/>
        </w:rPr>
        <w:t>prompt a new line of thinking about the ethical matters that need (or don’t</w:t>
      </w:r>
      <w:r w:rsidR="00264CB0">
        <w:rPr>
          <w:rFonts w:ascii="Arial" w:eastAsia="Calibri" w:hAnsi="Arial" w:cs="Arial"/>
          <w:color w:val="000000"/>
          <w:lang w:eastAsia="en-NZ"/>
        </w:rPr>
        <w:t xml:space="preserve"> need</w:t>
      </w:r>
      <w:r w:rsidR="001F5901">
        <w:rPr>
          <w:rFonts w:ascii="Arial" w:eastAsia="Calibri" w:hAnsi="Arial" w:cs="Arial"/>
          <w:color w:val="000000"/>
          <w:lang w:eastAsia="en-NZ"/>
        </w:rPr>
        <w:t>) to be addressed.</w:t>
      </w:r>
    </w:p>
    <w:p w14:paraId="18E18F10" w14:textId="77777777" w:rsidR="0035144D" w:rsidRPr="00676CE5" w:rsidRDefault="00D74469"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w:t>
      </w:r>
      <w:r w:rsidR="00E0229B">
        <w:rPr>
          <w:rFonts w:ascii="Arial" w:eastAsia="Calibri" w:hAnsi="Arial" w:cs="Arial"/>
          <w:color w:val="000000"/>
          <w:lang w:eastAsia="en-NZ"/>
        </w:rPr>
        <w:t>7</w:t>
      </w:r>
      <w:r w:rsidRPr="00676CE5">
        <w:rPr>
          <w:rFonts w:ascii="Arial" w:eastAsia="Calibri" w:hAnsi="Arial" w:cs="Arial"/>
          <w:color w:val="000000"/>
          <w:lang w:eastAsia="en-NZ"/>
        </w:rPr>
        <w:tab/>
      </w:r>
      <w:r w:rsidR="00DB1FFC" w:rsidRPr="00676CE5">
        <w:rPr>
          <w:rFonts w:ascii="Arial" w:eastAsia="Calibri" w:hAnsi="Arial" w:cs="Arial"/>
          <w:color w:val="000000"/>
          <w:lang w:eastAsia="en-NZ"/>
        </w:rPr>
        <w:t>There was a discussion about people</w:t>
      </w:r>
      <w:r w:rsidR="0035144D" w:rsidRPr="00676CE5">
        <w:rPr>
          <w:rFonts w:ascii="Arial" w:eastAsia="Calibri" w:hAnsi="Arial" w:cs="Arial"/>
          <w:color w:val="000000"/>
          <w:lang w:eastAsia="en-NZ"/>
        </w:rPr>
        <w:t xml:space="preserve"> stor</w:t>
      </w:r>
      <w:r w:rsidR="00DB1FFC" w:rsidRPr="00676CE5">
        <w:rPr>
          <w:rFonts w:ascii="Arial" w:eastAsia="Calibri" w:hAnsi="Arial" w:cs="Arial"/>
          <w:color w:val="000000"/>
          <w:lang w:eastAsia="en-NZ"/>
        </w:rPr>
        <w:t xml:space="preserve">ing gametes or embryos </w:t>
      </w:r>
      <w:r w:rsidR="0071077A" w:rsidRPr="00676CE5">
        <w:rPr>
          <w:rFonts w:ascii="Arial" w:eastAsia="Calibri" w:hAnsi="Arial" w:cs="Arial"/>
          <w:color w:val="000000"/>
          <w:lang w:eastAsia="en-NZ"/>
        </w:rPr>
        <w:t>without</w:t>
      </w:r>
      <w:r w:rsidR="00231CB7" w:rsidRPr="00676CE5">
        <w:rPr>
          <w:rFonts w:ascii="Arial" w:eastAsia="Calibri" w:hAnsi="Arial" w:cs="Arial"/>
          <w:color w:val="000000"/>
          <w:lang w:eastAsia="en-NZ"/>
        </w:rPr>
        <w:t xml:space="preserve"> a plan, but rather to keep their options open. </w:t>
      </w:r>
      <w:r w:rsidR="0015750F" w:rsidRPr="00676CE5">
        <w:rPr>
          <w:rFonts w:ascii="Arial" w:eastAsia="Calibri" w:hAnsi="Arial" w:cs="Arial"/>
          <w:color w:val="000000"/>
          <w:lang w:eastAsia="en-NZ"/>
        </w:rPr>
        <w:t xml:space="preserve">Members </w:t>
      </w:r>
      <w:r w:rsidR="00231CB7" w:rsidRPr="00676CE5">
        <w:rPr>
          <w:rFonts w:ascii="Arial" w:eastAsia="Calibri" w:hAnsi="Arial" w:cs="Arial"/>
          <w:color w:val="000000"/>
          <w:lang w:eastAsia="en-NZ"/>
        </w:rPr>
        <w:t xml:space="preserve">agreed the consultation document should </w:t>
      </w:r>
      <w:r w:rsidR="0015750F" w:rsidRPr="00676CE5">
        <w:rPr>
          <w:rFonts w:ascii="Arial" w:eastAsia="Calibri" w:hAnsi="Arial" w:cs="Arial"/>
          <w:color w:val="000000"/>
          <w:lang w:eastAsia="en-NZ"/>
        </w:rPr>
        <w:t xml:space="preserve">ask questions about whether ECART should consider </w:t>
      </w:r>
      <w:r w:rsidR="00272D80" w:rsidRPr="00676CE5">
        <w:rPr>
          <w:rFonts w:ascii="Arial" w:eastAsia="Calibri" w:hAnsi="Arial" w:cs="Arial"/>
          <w:color w:val="000000"/>
          <w:lang w:eastAsia="en-NZ"/>
        </w:rPr>
        <w:t xml:space="preserve">people’s </w:t>
      </w:r>
      <w:r w:rsidR="0015750F" w:rsidRPr="00676CE5">
        <w:rPr>
          <w:rFonts w:ascii="Arial" w:eastAsia="Calibri" w:hAnsi="Arial" w:cs="Arial"/>
          <w:color w:val="000000"/>
          <w:lang w:eastAsia="en-NZ"/>
        </w:rPr>
        <w:t>reason</w:t>
      </w:r>
      <w:r w:rsidR="00272D80" w:rsidRPr="00676CE5">
        <w:rPr>
          <w:rFonts w:ascii="Arial" w:eastAsia="Calibri" w:hAnsi="Arial" w:cs="Arial"/>
          <w:color w:val="000000"/>
          <w:lang w:eastAsia="en-NZ"/>
        </w:rPr>
        <w:t>s for storage and whether the proposed us</w:t>
      </w:r>
      <w:r w:rsidR="005E3BE1">
        <w:rPr>
          <w:rFonts w:ascii="Arial" w:eastAsia="Calibri" w:hAnsi="Arial" w:cs="Arial"/>
          <w:color w:val="000000"/>
          <w:lang w:eastAsia="en-NZ"/>
        </w:rPr>
        <w:t>e</w:t>
      </w:r>
      <w:r w:rsidR="00272D80" w:rsidRPr="00676CE5">
        <w:rPr>
          <w:rFonts w:ascii="Arial" w:eastAsia="Calibri" w:hAnsi="Arial" w:cs="Arial"/>
          <w:color w:val="000000"/>
          <w:lang w:eastAsia="en-NZ"/>
        </w:rPr>
        <w:t xml:space="preserve"> should be a factor that ECART must consider.</w:t>
      </w:r>
      <w:r w:rsidR="0015750F" w:rsidRPr="00676CE5">
        <w:rPr>
          <w:rFonts w:ascii="Arial" w:eastAsia="Calibri" w:hAnsi="Arial" w:cs="Arial"/>
          <w:color w:val="000000"/>
          <w:lang w:eastAsia="en-NZ"/>
        </w:rPr>
        <w:t xml:space="preserve"> </w:t>
      </w:r>
      <w:r w:rsidR="00910BF3">
        <w:rPr>
          <w:rFonts w:ascii="Arial" w:eastAsia="Calibri" w:hAnsi="Arial" w:cs="Arial"/>
          <w:color w:val="000000"/>
          <w:lang w:eastAsia="en-NZ"/>
        </w:rPr>
        <w:t xml:space="preserve">A member noted that </w:t>
      </w:r>
      <w:r w:rsidR="008C194E">
        <w:rPr>
          <w:rFonts w:ascii="Arial" w:eastAsia="Calibri" w:hAnsi="Arial" w:cs="Arial"/>
          <w:color w:val="000000"/>
          <w:lang w:eastAsia="en-NZ"/>
        </w:rPr>
        <w:t xml:space="preserve">some people use the storage option as a way of not having to </w:t>
      </w:r>
      <w:proofErr w:type="gramStart"/>
      <w:r w:rsidR="008C194E">
        <w:rPr>
          <w:rFonts w:ascii="Arial" w:eastAsia="Calibri" w:hAnsi="Arial" w:cs="Arial"/>
          <w:color w:val="000000"/>
          <w:lang w:eastAsia="en-NZ"/>
        </w:rPr>
        <w:t>make a decision</w:t>
      </w:r>
      <w:proofErr w:type="gramEnd"/>
      <w:r w:rsidR="008C194E">
        <w:rPr>
          <w:rFonts w:ascii="Arial" w:eastAsia="Calibri" w:hAnsi="Arial" w:cs="Arial"/>
          <w:color w:val="000000"/>
          <w:lang w:eastAsia="en-NZ"/>
        </w:rPr>
        <w:t>: some people find it difficult to agree to dispose of stored material.</w:t>
      </w:r>
    </w:p>
    <w:p w14:paraId="203A0C71" w14:textId="77777777" w:rsidR="005C2DC4" w:rsidRPr="00676CE5" w:rsidRDefault="00B66ACA"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lastRenderedPageBreak/>
        <w:t>11.</w:t>
      </w:r>
      <w:r w:rsidR="00E0229B">
        <w:rPr>
          <w:rFonts w:ascii="Arial" w:eastAsia="Calibri" w:hAnsi="Arial" w:cs="Arial"/>
          <w:color w:val="000000"/>
          <w:lang w:eastAsia="en-NZ"/>
        </w:rPr>
        <w:t>8</w:t>
      </w:r>
      <w:r w:rsidRPr="00676CE5">
        <w:rPr>
          <w:rFonts w:ascii="Arial" w:eastAsia="Calibri" w:hAnsi="Arial" w:cs="Arial"/>
          <w:color w:val="000000"/>
          <w:lang w:eastAsia="en-NZ"/>
        </w:rPr>
        <w:tab/>
        <w:t>I</w:t>
      </w:r>
      <w:r w:rsidR="00454E54" w:rsidRPr="00676CE5">
        <w:rPr>
          <w:rFonts w:ascii="Arial" w:eastAsia="Calibri" w:hAnsi="Arial" w:cs="Arial"/>
          <w:color w:val="000000"/>
          <w:lang w:eastAsia="en-NZ"/>
        </w:rPr>
        <w:t>ntergenerational effects</w:t>
      </w:r>
      <w:r w:rsidRPr="00676CE5">
        <w:rPr>
          <w:rFonts w:ascii="Arial" w:eastAsia="Calibri" w:hAnsi="Arial" w:cs="Arial"/>
          <w:color w:val="000000"/>
          <w:lang w:eastAsia="en-NZ"/>
        </w:rPr>
        <w:t xml:space="preserve"> were </w:t>
      </w:r>
      <w:proofErr w:type="gramStart"/>
      <w:r w:rsidRPr="00676CE5">
        <w:rPr>
          <w:rFonts w:ascii="Arial" w:eastAsia="Calibri" w:hAnsi="Arial" w:cs="Arial"/>
          <w:color w:val="000000"/>
          <w:lang w:eastAsia="en-NZ"/>
        </w:rPr>
        <w:t>discussed</w:t>
      </w:r>
      <w:proofErr w:type="gramEnd"/>
      <w:r w:rsidRPr="00676CE5">
        <w:rPr>
          <w:rFonts w:ascii="Arial" w:eastAsia="Calibri" w:hAnsi="Arial" w:cs="Arial"/>
          <w:color w:val="000000"/>
          <w:lang w:eastAsia="en-NZ"/>
        </w:rPr>
        <w:t xml:space="preserve"> and members </w:t>
      </w:r>
      <w:r w:rsidR="00FB2F42" w:rsidRPr="00676CE5">
        <w:rPr>
          <w:rFonts w:ascii="Arial" w:eastAsia="Calibri" w:hAnsi="Arial" w:cs="Arial"/>
          <w:color w:val="000000"/>
          <w:lang w:eastAsia="en-NZ"/>
        </w:rPr>
        <w:t xml:space="preserve">considered </w:t>
      </w:r>
      <w:r w:rsidR="00CF4010" w:rsidRPr="00676CE5">
        <w:rPr>
          <w:rFonts w:ascii="Arial" w:eastAsia="Calibri" w:hAnsi="Arial" w:cs="Arial"/>
          <w:color w:val="000000"/>
          <w:lang w:eastAsia="en-NZ"/>
        </w:rPr>
        <w:t xml:space="preserve">the </w:t>
      </w:r>
      <w:r w:rsidR="00454E54" w:rsidRPr="00676CE5">
        <w:rPr>
          <w:rFonts w:ascii="Arial" w:eastAsia="Calibri" w:hAnsi="Arial" w:cs="Arial"/>
          <w:color w:val="000000"/>
          <w:lang w:eastAsia="en-NZ"/>
        </w:rPr>
        <w:t>ethical concerns</w:t>
      </w:r>
      <w:r w:rsidR="00776515" w:rsidRPr="00676CE5">
        <w:rPr>
          <w:rFonts w:ascii="Arial" w:eastAsia="Calibri" w:hAnsi="Arial" w:cs="Arial"/>
          <w:color w:val="000000"/>
          <w:lang w:eastAsia="en-NZ"/>
        </w:rPr>
        <w:t xml:space="preserve"> of this</w:t>
      </w:r>
      <w:r w:rsidR="00FB2F42" w:rsidRPr="00676CE5">
        <w:rPr>
          <w:rFonts w:ascii="Arial" w:eastAsia="Calibri" w:hAnsi="Arial" w:cs="Arial"/>
          <w:color w:val="000000"/>
          <w:lang w:eastAsia="en-NZ"/>
        </w:rPr>
        <w:t>. The discussion distin</w:t>
      </w:r>
      <w:r w:rsidR="00776515" w:rsidRPr="00676CE5">
        <w:rPr>
          <w:rFonts w:ascii="Arial" w:eastAsia="Calibri" w:hAnsi="Arial" w:cs="Arial"/>
          <w:color w:val="000000"/>
          <w:lang w:eastAsia="en-NZ"/>
        </w:rPr>
        <w:t>guis</w:t>
      </w:r>
      <w:r w:rsidR="00E82EE2" w:rsidRPr="00676CE5">
        <w:rPr>
          <w:rFonts w:ascii="Arial" w:eastAsia="Calibri" w:hAnsi="Arial" w:cs="Arial"/>
          <w:color w:val="000000"/>
          <w:lang w:eastAsia="en-NZ"/>
        </w:rPr>
        <w:t>h</w:t>
      </w:r>
      <w:r w:rsidR="00776515" w:rsidRPr="00676CE5">
        <w:rPr>
          <w:rFonts w:ascii="Arial" w:eastAsia="Calibri" w:hAnsi="Arial" w:cs="Arial"/>
          <w:color w:val="000000"/>
          <w:lang w:eastAsia="en-NZ"/>
        </w:rPr>
        <w:t>ed</w:t>
      </w:r>
      <w:r w:rsidR="00FB2F42" w:rsidRPr="00676CE5">
        <w:rPr>
          <w:rFonts w:ascii="Arial" w:eastAsia="Calibri" w:hAnsi="Arial" w:cs="Arial"/>
          <w:color w:val="000000"/>
          <w:lang w:eastAsia="en-NZ"/>
        </w:rPr>
        <w:t xml:space="preserve"> between the social and psychological effects of </w:t>
      </w:r>
      <w:r w:rsidR="00755B57" w:rsidRPr="00676CE5">
        <w:rPr>
          <w:rFonts w:ascii="Arial" w:eastAsia="Calibri" w:hAnsi="Arial" w:cs="Arial"/>
          <w:color w:val="000000"/>
          <w:lang w:eastAsia="en-NZ"/>
        </w:rPr>
        <w:t>people being, for example, siblings but born 30, or 40 or 50 years apart, and the unr</w:t>
      </w:r>
      <w:r w:rsidR="008C0059" w:rsidRPr="00676CE5">
        <w:rPr>
          <w:rFonts w:ascii="Arial" w:eastAsia="Calibri" w:hAnsi="Arial" w:cs="Arial"/>
          <w:color w:val="000000"/>
          <w:lang w:eastAsia="en-NZ"/>
        </w:rPr>
        <w:t>e</w:t>
      </w:r>
      <w:r w:rsidR="00755B57" w:rsidRPr="00676CE5">
        <w:rPr>
          <w:rFonts w:ascii="Arial" w:eastAsia="Calibri" w:hAnsi="Arial" w:cs="Arial"/>
          <w:color w:val="000000"/>
          <w:lang w:eastAsia="en-NZ"/>
        </w:rPr>
        <w:t>lated matter of whether</w:t>
      </w:r>
      <w:r w:rsidR="008C0059" w:rsidRPr="00676CE5">
        <w:rPr>
          <w:rFonts w:ascii="Arial" w:eastAsia="Calibri" w:hAnsi="Arial" w:cs="Arial"/>
          <w:color w:val="000000"/>
          <w:lang w:eastAsia="en-NZ"/>
        </w:rPr>
        <w:t xml:space="preserve"> consanguinity risks might rise </w:t>
      </w:r>
      <w:r w:rsidR="00776515" w:rsidRPr="00676CE5">
        <w:rPr>
          <w:rFonts w:ascii="Arial" w:eastAsia="Calibri" w:hAnsi="Arial" w:cs="Arial"/>
          <w:color w:val="000000"/>
          <w:lang w:eastAsia="en-NZ"/>
        </w:rPr>
        <w:t xml:space="preserve">due to </w:t>
      </w:r>
      <w:r w:rsidR="00E82EE2" w:rsidRPr="00676CE5">
        <w:rPr>
          <w:rFonts w:ascii="Arial" w:eastAsia="Calibri" w:hAnsi="Arial" w:cs="Arial"/>
          <w:color w:val="000000"/>
          <w:lang w:eastAsia="en-NZ"/>
        </w:rPr>
        <w:t xml:space="preserve">siblings being born with large times between them. The discussion also covered </w:t>
      </w:r>
      <w:r w:rsidR="00CC7BFD" w:rsidRPr="00676CE5">
        <w:rPr>
          <w:rFonts w:ascii="Arial" w:eastAsia="Calibri" w:hAnsi="Arial" w:cs="Arial"/>
          <w:color w:val="000000"/>
          <w:lang w:eastAsia="en-NZ"/>
        </w:rPr>
        <w:t>the e</w:t>
      </w:r>
      <w:r w:rsidR="00B745E1" w:rsidRPr="00676CE5">
        <w:rPr>
          <w:rFonts w:ascii="Arial" w:eastAsia="Calibri" w:hAnsi="Arial" w:cs="Arial"/>
          <w:color w:val="000000"/>
          <w:lang w:eastAsia="en-NZ"/>
        </w:rPr>
        <w:t xml:space="preserve">xample of </w:t>
      </w:r>
      <w:r w:rsidR="00CC7BFD" w:rsidRPr="00676CE5">
        <w:rPr>
          <w:rFonts w:ascii="Arial" w:eastAsia="Calibri" w:hAnsi="Arial" w:cs="Arial"/>
          <w:color w:val="000000"/>
          <w:lang w:eastAsia="en-NZ"/>
        </w:rPr>
        <w:t>a person</w:t>
      </w:r>
      <w:r w:rsidR="00B745E1" w:rsidRPr="00676CE5">
        <w:rPr>
          <w:rFonts w:ascii="Arial" w:eastAsia="Calibri" w:hAnsi="Arial" w:cs="Arial"/>
          <w:color w:val="000000"/>
          <w:lang w:eastAsia="en-NZ"/>
        </w:rPr>
        <w:t xml:space="preserve"> using </w:t>
      </w:r>
      <w:r w:rsidR="00CC7BFD" w:rsidRPr="00676CE5">
        <w:rPr>
          <w:rFonts w:ascii="Arial" w:eastAsia="Calibri" w:hAnsi="Arial" w:cs="Arial"/>
          <w:color w:val="000000"/>
          <w:lang w:eastAsia="en-NZ"/>
        </w:rPr>
        <w:t xml:space="preserve">a </w:t>
      </w:r>
      <w:r w:rsidR="00B745E1" w:rsidRPr="00676CE5">
        <w:rPr>
          <w:rFonts w:ascii="Arial" w:eastAsia="Calibri" w:hAnsi="Arial" w:cs="Arial"/>
          <w:color w:val="000000"/>
          <w:lang w:eastAsia="en-NZ"/>
        </w:rPr>
        <w:t>grandparent</w:t>
      </w:r>
      <w:r w:rsidR="00CC7BFD" w:rsidRPr="00676CE5">
        <w:rPr>
          <w:rFonts w:ascii="Arial" w:eastAsia="Calibri" w:hAnsi="Arial" w:cs="Arial"/>
          <w:color w:val="000000"/>
          <w:lang w:eastAsia="en-NZ"/>
        </w:rPr>
        <w:t>’</w:t>
      </w:r>
      <w:r w:rsidR="00B745E1" w:rsidRPr="00676CE5">
        <w:rPr>
          <w:rFonts w:ascii="Arial" w:eastAsia="Calibri" w:hAnsi="Arial" w:cs="Arial"/>
          <w:color w:val="000000"/>
          <w:lang w:eastAsia="en-NZ"/>
        </w:rPr>
        <w:t>s embryo</w:t>
      </w:r>
      <w:r w:rsidR="00CC7BFD" w:rsidRPr="00676CE5">
        <w:rPr>
          <w:rFonts w:ascii="Arial" w:eastAsia="Calibri" w:hAnsi="Arial" w:cs="Arial"/>
          <w:color w:val="000000"/>
          <w:lang w:eastAsia="en-NZ"/>
        </w:rPr>
        <w:t xml:space="preserve"> (where allowed). </w:t>
      </w:r>
      <w:r w:rsidR="002C76A5" w:rsidRPr="00676CE5">
        <w:rPr>
          <w:rFonts w:ascii="Arial" w:eastAsia="Calibri" w:hAnsi="Arial" w:cs="Arial"/>
          <w:color w:val="000000"/>
          <w:lang w:eastAsia="en-NZ"/>
        </w:rPr>
        <w:t>Members considered the c</w:t>
      </w:r>
      <w:r w:rsidR="00B745E1" w:rsidRPr="00676CE5">
        <w:rPr>
          <w:rFonts w:ascii="Arial" w:eastAsia="Calibri" w:hAnsi="Arial" w:cs="Arial"/>
          <w:color w:val="000000"/>
          <w:lang w:eastAsia="en-NZ"/>
        </w:rPr>
        <w:t>omplex</w:t>
      </w:r>
      <w:r w:rsidR="002C76A5" w:rsidRPr="00676CE5">
        <w:rPr>
          <w:rFonts w:ascii="Arial" w:eastAsia="Calibri" w:hAnsi="Arial" w:cs="Arial"/>
          <w:color w:val="000000"/>
          <w:lang w:eastAsia="en-NZ"/>
        </w:rPr>
        <w:t>ity for the Mā</w:t>
      </w:r>
      <w:r w:rsidR="00B745E1" w:rsidRPr="00676CE5">
        <w:rPr>
          <w:rFonts w:ascii="Arial" w:eastAsia="Calibri" w:hAnsi="Arial" w:cs="Arial"/>
          <w:color w:val="000000"/>
          <w:lang w:eastAsia="en-NZ"/>
        </w:rPr>
        <w:t>ori/whakapapa narrative</w:t>
      </w:r>
      <w:r w:rsidR="002C76A5" w:rsidRPr="00676CE5">
        <w:rPr>
          <w:rFonts w:ascii="Arial" w:eastAsia="Calibri" w:hAnsi="Arial" w:cs="Arial"/>
          <w:color w:val="000000"/>
          <w:lang w:eastAsia="en-NZ"/>
        </w:rPr>
        <w:t xml:space="preserve"> </w:t>
      </w:r>
      <w:r w:rsidR="00C04285" w:rsidRPr="00676CE5">
        <w:rPr>
          <w:rFonts w:ascii="Arial" w:eastAsia="Calibri" w:hAnsi="Arial" w:cs="Arial"/>
          <w:color w:val="000000"/>
          <w:lang w:eastAsia="en-NZ"/>
        </w:rPr>
        <w:t>and how this could be accommodated in guidelines</w:t>
      </w:r>
      <w:r w:rsidR="00B745E1" w:rsidRPr="00676CE5">
        <w:rPr>
          <w:rFonts w:ascii="Arial" w:eastAsia="Calibri" w:hAnsi="Arial" w:cs="Arial"/>
          <w:color w:val="000000"/>
          <w:lang w:eastAsia="en-NZ"/>
        </w:rPr>
        <w:t xml:space="preserve">. </w:t>
      </w:r>
    </w:p>
    <w:p w14:paraId="6DFC044B" w14:textId="77777777" w:rsidR="00560565" w:rsidRPr="00676CE5" w:rsidRDefault="00C04285"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w:t>
      </w:r>
      <w:r w:rsidR="00E0229B">
        <w:rPr>
          <w:rFonts w:ascii="Arial" w:eastAsia="Calibri" w:hAnsi="Arial" w:cs="Arial"/>
          <w:color w:val="000000"/>
          <w:lang w:eastAsia="en-NZ"/>
        </w:rPr>
        <w:t>9</w:t>
      </w:r>
      <w:r w:rsidRPr="00676CE5">
        <w:rPr>
          <w:rFonts w:ascii="Arial" w:eastAsia="Calibri" w:hAnsi="Arial" w:cs="Arial"/>
          <w:color w:val="000000"/>
          <w:lang w:eastAsia="en-NZ"/>
        </w:rPr>
        <w:tab/>
        <w:t xml:space="preserve">Members discussed </w:t>
      </w:r>
      <w:r w:rsidR="00A56F90" w:rsidRPr="00676CE5">
        <w:rPr>
          <w:rFonts w:ascii="Arial" w:eastAsia="Calibri" w:hAnsi="Arial" w:cs="Arial"/>
          <w:color w:val="000000"/>
          <w:lang w:eastAsia="en-NZ"/>
        </w:rPr>
        <w:t xml:space="preserve">if and how the guidelines might provide for uses that are not yet possible. For example, </w:t>
      </w:r>
      <w:r w:rsidR="00D32917" w:rsidRPr="00676CE5">
        <w:rPr>
          <w:rFonts w:ascii="Arial" w:eastAsia="Calibri" w:hAnsi="Arial" w:cs="Arial"/>
          <w:color w:val="000000"/>
          <w:lang w:eastAsia="en-NZ"/>
        </w:rPr>
        <w:t xml:space="preserve">people </w:t>
      </w:r>
      <w:r w:rsidR="00A56F90" w:rsidRPr="00676CE5">
        <w:rPr>
          <w:rFonts w:ascii="Arial" w:eastAsia="Calibri" w:hAnsi="Arial" w:cs="Arial"/>
          <w:color w:val="000000"/>
          <w:lang w:eastAsia="en-NZ"/>
        </w:rPr>
        <w:t>w</w:t>
      </w:r>
      <w:r w:rsidR="00683F2F" w:rsidRPr="00676CE5">
        <w:rPr>
          <w:rFonts w:ascii="Arial" w:eastAsia="Calibri" w:hAnsi="Arial" w:cs="Arial"/>
          <w:color w:val="000000"/>
          <w:lang w:eastAsia="en-NZ"/>
        </w:rPr>
        <w:t xml:space="preserve">anting to store </w:t>
      </w:r>
      <w:r w:rsidR="00A56F90" w:rsidRPr="00676CE5">
        <w:rPr>
          <w:rFonts w:ascii="Arial" w:eastAsia="Calibri" w:hAnsi="Arial" w:cs="Arial"/>
          <w:color w:val="000000"/>
          <w:lang w:eastAsia="en-NZ"/>
        </w:rPr>
        <w:t>material for future stem cell therapy.</w:t>
      </w:r>
      <w:r w:rsidR="00406913" w:rsidRPr="00676CE5">
        <w:rPr>
          <w:rFonts w:ascii="Arial" w:eastAsia="Calibri" w:hAnsi="Arial" w:cs="Arial"/>
          <w:color w:val="000000"/>
          <w:lang w:eastAsia="en-NZ"/>
        </w:rPr>
        <w:t xml:space="preserve"> Members discussed</w:t>
      </w:r>
      <w:r w:rsidR="00683F2F" w:rsidRPr="00676CE5">
        <w:rPr>
          <w:rFonts w:ascii="Arial" w:eastAsia="Calibri" w:hAnsi="Arial" w:cs="Arial"/>
          <w:color w:val="000000"/>
          <w:lang w:eastAsia="en-NZ"/>
        </w:rPr>
        <w:t xml:space="preserve"> who </w:t>
      </w:r>
      <w:r w:rsidR="00406913" w:rsidRPr="00676CE5">
        <w:rPr>
          <w:rFonts w:ascii="Arial" w:eastAsia="Calibri" w:hAnsi="Arial" w:cs="Arial"/>
          <w:color w:val="000000"/>
          <w:lang w:eastAsia="en-NZ"/>
        </w:rPr>
        <w:t xml:space="preserve">would </w:t>
      </w:r>
      <w:r w:rsidR="00683F2F" w:rsidRPr="00676CE5">
        <w:rPr>
          <w:rFonts w:ascii="Arial" w:eastAsia="Calibri" w:hAnsi="Arial" w:cs="Arial"/>
          <w:color w:val="000000"/>
          <w:lang w:eastAsia="en-NZ"/>
        </w:rPr>
        <w:t>consent to the extension of that storage?</w:t>
      </w:r>
      <w:r w:rsidR="0051699A">
        <w:rPr>
          <w:rFonts w:ascii="Arial" w:eastAsia="Calibri" w:hAnsi="Arial" w:cs="Arial"/>
          <w:color w:val="000000"/>
          <w:lang w:eastAsia="en-NZ"/>
        </w:rPr>
        <w:t xml:space="preserve"> There was an agreement that the </w:t>
      </w:r>
      <w:r w:rsidR="00A85F61">
        <w:rPr>
          <w:rFonts w:ascii="Arial" w:eastAsia="Calibri" w:hAnsi="Arial" w:cs="Arial"/>
          <w:color w:val="000000"/>
          <w:lang w:eastAsia="en-NZ"/>
        </w:rPr>
        <w:t xml:space="preserve">ACART needs to confirm the </w:t>
      </w:r>
      <w:r w:rsidR="0051699A">
        <w:rPr>
          <w:rFonts w:ascii="Arial" w:eastAsia="Calibri" w:hAnsi="Arial" w:cs="Arial"/>
          <w:color w:val="000000"/>
          <w:lang w:eastAsia="en-NZ"/>
        </w:rPr>
        <w:t xml:space="preserve">legality of provisions for </w:t>
      </w:r>
      <w:r w:rsidR="00A85F61">
        <w:rPr>
          <w:rFonts w:ascii="Arial" w:eastAsia="Calibri" w:hAnsi="Arial" w:cs="Arial"/>
          <w:color w:val="000000"/>
          <w:lang w:eastAsia="en-NZ"/>
        </w:rPr>
        <w:t>(a) uses, when it is the storage that is being extended</w:t>
      </w:r>
      <w:r w:rsidR="003B2D08">
        <w:rPr>
          <w:rFonts w:ascii="Arial" w:eastAsia="Calibri" w:hAnsi="Arial" w:cs="Arial"/>
          <w:color w:val="000000"/>
          <w:lang w:eastAsia="en-NZ"/>
        </w:rPr>
        <w:t xml:space="preserve"> and (b) uses that are not yet available.</w:t>
      </w:r>
    </w:p>
    <w:p w14:paraId="783DA8C1" w14:textId="77777777" w:rsidR="00F02771" w:rsidRPr="00676CE5" w:rsidRDefault="00D32917"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11.1</w:t>
      </w:r>
      <w:r w:rsidR="003B2D08">
        <w:rPr>
          <w:rFonts w:ascii="Arial" w:eastAsia="Calibri" w:hAnsi="Arial" w:cs="Arial"/>
          <w:color w:val="000000"/>
          <w:lang w:eastAsia="en-NZ"/>
        </w:rPr>
        <w:t>0</w:t>
      </w:r>
      <w:r w:rsidRPr="00676CE5">
        <w:rPr>
          <w:rFonts w:ascii="Arial" w:eastAsia="Calibri" w:hAnsi="Arial" w:cs="Arial"/>
          <w:color w:val="000000"/>
          <w:lang w:eastAsia="en-NZ"/>
        </w:rPr>
        <w:tab/>
      </w:r>
      <w:r w:rsidR="00585058" w:rsidRPr="00676CE5">
        <w:rPr>
          <w:rFonts w:ascii="Arial" w:eastAsia="Calibri" w:hAnsi="Arial" w:cs="Arial"/>
          <w:color w:val="000000"/>
          <w:lang w:eastAsia="en-NZ"/>
        </w:rPr>
        <w:t>B</w:t>
      </w:r>
      <w:r w:rsidR="00F02771" w:rsidRPr="00676CE5">
        <w:rPr>
          <w:rFonts w:ascii="Arial" w:eastAsia="Calibri" w:hAnsi="Arial" w:cs="Arial"/>
          <w:color w:val="000000"/>
          <w:lang w:eastAsia="en-NZ"/>
        </w:rPr>
        <w:t>iobank</w:t>
      </w:r>
      <w:r w:rsidR="00585058" w:rsidRPr="00676CE5">
        <w:rPr>
          <w:rFonts w:ascii="Arial" w:eastAsia="Calibri" w:hAnsi="Arial" w:cs="Arial"/>
          <w:color w:val="000000"/>
          <w:lang w:eastAsia="en-NZ"/>
        </w:rPr>
        <w:t>ing was discussed</w:t>
      </w:r>
      <w:r w:rsidR="009D2D4D" w:rsidRPr="00676CE5">
        <w:rPr>
          <w:rFonts w:ascii="Arial" w:eastAsia="Calibri" w:hAnsi="Arial" w:cs="Arial"/>
          <w:color w:val="000000"/>
          <w:lang w:eastAsia="en-NZ"/>
        </w:rPr>
        <w:t xml:space="preserve">, focussing on </w:t>
      </w:r>
      <w:r w:rsidR="00585058" w:rsidRPr="00676CE5">
        <w:rPr>
          <w:rFonts w:ascii="Arial" w:eastAsia="Calibri" w:hAnsi="Arial" w:cs="Arial"/>
          <w:color w:val="000000"/>
          <w:lang w:eastAsia="en-NZ"/>
        </w:rPr>
        <w:t>the need to</w:t>
      </w:r>
      <w:r w:rsidR="00F02771" w:rsidRPr="00676CE5">
        <w:rPr>
          <w:rFonts w:ascii="Arial" w:eastAsia="Calibri" w:hAnsi="Arial" w:cs="Arial"/>
          <w:color w:val="000000"/>
          <w:lang w:eastAsia="en-NZ"/>
        </w:rPr>
        <w:t xml:space="preserve"> be clear </w:t>
      </w:r>
      <w:r w:rsidR="009D2D4D" w:rsidRPr="00676CE5">
        <w:rPr>
          <w:rFonts w:ascii="Arial" w:eastAsia="Calibri" w:hAnsi="Arial" w:cs="Arial"/>
          <w:color w:val="000000"/>
          <w:lang w:eastAsia="en-NZ"/>
        </w:rPr>
        <w:t>about the definition</w:t>
      </w:r>
      <w:r w:rsidR="007207C1" w:rsidRPr="00676CE5">
        <w:rPr>
          <w:rFonts w:ascii="Arial" w:eastAsia="Calibri" w:hAnsi="Arial" w:cs="Arial"/>
          <w:color w:val="000000"/>
          <w:lang w:eastAsia="en-NZ"/>
        </w:rPr>
        <w:t xml:space="preserve">, </w:t>
      </w:r>
      <w:r w:rsidR="00585058" w:rsidRPr="00676CE5">
        <w:rPr>
          <w:rFonts w:ascii="Arial" w:eastAsia="Calibri" w:hAnsi="Arial" w:cs="Arial"/>
          <w:color w:val="000000"/>
          <w:lang w:eastAsia="en-NZ"/>
        </w:rPr>
        <w:t xml:space="preserve">what the purpose </w:t>
      </w:r>
      <w:r w:rsidR="007207C1" w:rsidRPr="00676CE5">
        <w:rPr>
          <w:rFonts w:ascii="Arial" w:eastAsia="Calibri" w:hAnsi="Arial" w:cs="Arial"/>
          <w:color w:val="000000"/>
          <w:lang w:eastAsia="en-NZ"/>
        </w:rPr>
        <w:t xml:space="preserve">of the banking </w:t>
      </w:r>
      <w:r w:rsidR="00585058" w:rsidRPr="00676CE5">
        <w:rPr>
          <w:rFonts w:ascii="Arial" w:eastAsia="Calibri" w:hAnsi="Arial" w:cs="Arial"/>
          <w:color w:val="000000"/>
          <w:lang w:eastAsia="en-NZ"/>
        </w:rPr>
        <w:t>is</w:t>
      </w:r>
      <w:r w:rsidR="007207C1" w:rsidRPr="00676CE5">
        <w:rPr>
          <w:rFonts w:ascii="Arial" w:eastAsia="Calibri" w:hAnsi="Arial" w:cs="Arial"/>
          <w:color w:val="000000"/>
          <w:lang w:eastAsia="en-NZ"/>
        </w:rPr>
        <w:t>, and who would run the banks</w:t>
      </w:r>
      <w:r w:rsidR="00585058" w:rsidRPr="00676CE5">
        <w:rPr>
          <w:rFonts w:ascii="Arial" w:eastAsia="Calibri" w:hAnsi="Arial" w:cs="Arial"/>
          <w:color w:val="000000"/>
          <w:lang w:eastAsia="en-NZ"/>
        </w:rPr>
        <w:t xml:space="preserve">. </w:t>
      </w:r>
    </w:p>
    <w:p w14:paraId="707FE986" w14:textId="77777777" w:rsidR="00267A88" w:rsidRPr="00676CE5" w:rsidRDefault="00585058"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11.1</w:t>
      </w:r>
      <w:r w:rsidR="003B2D08">
        <w:rPr>
          <w:rFonts w:ascii="Arial" w:eastAsia="Calibri" w:hAnsi="Arial" w:cs="Arial"/>
          <w:color w:val="000000"/>
          <w:lang w:eastAsia="en-NZ"/>
        </w:rPr>
        <w:t>1</w:t>
      </w:r>
      <w:r w:rsidRPr="00676CE5">
        <w:rPr>
          <w:rFonts w:ascii="Arial" w:eastAsia="Calibri" w:hAnsi="Arial" w:cs="Arial"/>
          <w:color w:val="000000"/>
          <w:lang w:eastAsia="en-NZ"/>
        </w:rPr>
        <w:tab/>
        <w:t>M</w:t>
      </w:r>
      <w:r w:rsidR="005C2DC4" w:rsidRPr="00676CE5">
        <w:rPr>
          <w:rFonts w:ascii="Arial" w:eastAsia="Calibri" w:hAnsi="Arial" w:cs="Arial"/>
          <w:color w:val="000000"/>
          <w:lang w:eastAsia="en-NZ"/>
        </w:rPr>
        <w:t xml:space="preserve">embers </w:t>
      </w:r>
      <w:r w:rsidRPr="00676CE5">
        <w:rPr>
          <w:rFonts w:ascii="Arial" w:eastAsia="Calibri" w:hAnsi="Arial" w:cs="Arial"/>
          <w:color w:val="000000"/>
          <w:lang w:eastAsia="en-NZ"/>
        </w:rPr>
        <w:t>agreed t</w:t>
      </w:r>
      <w:r w:rsidR="005C2DC4" w:rsidRPr="00676CE5">
        <w:rPr>
          <w:rFonts w:ascii="Arial" w:eastAsia="Calibri" w:hAnsi="Arial" w:cs="Arial"/>
          <w:color w:val="000000"/>
          <w:lang w:eastAsia="en-NZ"/>
        </w:rPr>
        <w:t xml:space="preserve">hey would email </w:t>
      </w:r>
      <w:r w:rsidRPr="00676CE5">
        <w:rPr>
          <w:rFonts w:ascii="Arial" w:eastAsia="Calibri" w:hAnsi="Arial" w:cs="Arial"/>
          <w:color w:val="000000"/>
          <w:lang w:eastAsia="en-NZ"/>
        </w:rPr>
        <w:t xml:space="preserve">the </w:t>
      </w:r>
      <w:r w:rsidR="005C2DC4" w:rsidRPr="00676CE5">
        <w:rPr>
          <w:rFonts w:ascii="Arial" w:eastAsia="Calibri" w:hAnsi="Arial" w:cs="Arial"/>
          <w:color w:val="000000"/>
          <w:lang w:eastAsia="en-NZ"/>
        </w:rPr>
        <w:t xml:space="preserve">secretariat </w:t>
      </w:r>
      <w:r w:rsidRPr="00676CE5">
        <w:rPr>
          <w:rFonts w:ascii="Arial" w:eastAsia="Calibri" w:hAnsi="Arial" w:cs="Arial"/>
          <w:color w:val="000000"/>
          <w:lang w:eastAsia="en-NZ"/>
        </w:rPr>
        <w:t xml:space="preserve">any </w:t>
      </w:r>
      <w:r w:rsidR="005C2DC4" w:rsidRPr="00676CE5">
        <w:rPr>
          <w:rFonts w:ascii="Arial" w:eastAsia="Calibri" w:hAnsi="Arial" w:cs="Arial"/>
          <w:color w:val="000000"/>
          <w:lang w:eastAsia="en-NZ"/>
        </w:rPr>
        <w:t>comments</w:t>
      </w:r>
      <w:r w:rsidRPr="00676CE5">
        <w:rPr>
          <w:rFonts w:ascii="Arial" w:eastAsia="Calibri" w:hAnsi="Arial" w:cs="Arial"/>
          <w:color w:val="000000"/>
          <w:lang w:eastAsia="en-NZ"/>
        </w:rPr>
        <w:t xml:space="preserve"> on the consultation document</w:t>
      </w:r>
      <w:r w:rsidR="005C2DC4" w:rsidRPr="00676CE5">
        <w:rPr>
          <w:rFonts w:ascii="Arial" w:eastAsia="Calibri" w:hAnsi="Arial" w:cs="Arial"/>
          <w:color w:val="000000"/>
          <w:lang w:eastAsia="en-NZ"/>
        </w:rPr>
        <w:t>.</w:t>
      </w:r>
      <w:r w:rsidR="001A6C76" w:rsidRPr="00676CE5">
        <w:rPr>
          <w:rFonts w:ascii="Arial" w:eastAsia="Calibri" w:hAnsi="Arial" w:cs="Arial"/>
          <w:color w:val="000000"/>
          <w:lang w:eastAsia="en-NZ"/>
        </w:rPr>
        <w:t xml:space="preserve"> </w:t>
      </w:r>
      <w:r w:rsidR="00F530A7" w:rsidRPr="00676CE5">
        <w:rPr>
          <w:rFonts w:ascii="Arial" w:eastAsia="Calibri" w:hAnsi="Arial" w:cs="Arial"/>
          <w:color w:val="000000"/>
          <w:lang w:eastAsia="en-NZ"/>
        </w:rPr>
        <w:t>Members asked that the secretariat s</w:t>
      </w:r>
      <w:r w:rsidR="001A6C76" w:rsidRPr="00676CE5">
        <w:rPr>
          <w:rFonts w:ascii="Arial" w:eastAsia="Calibri" w:hAnsi="Arial" w:cs="Arial"/>
          <w:color w:val="000000"/>
          <w:lang w:eastAsia="en-NZ"/>
        </w:rPr>
        <w:t xml:space="preserve">eparate out clinical </w:t>
      </w:r>
      <w:r w:rsidR="00F530A7" w:rsidRPr="00676CE5">
        <w:rPr>
          <w:rFonts w:ascii="Arial" w:eastAsia="Calibri" w:hAnsi="Arial" w:cs="Arial"/>
          <w:color w:val="000000"/>
          <w:lang w:eastAsia="en-NZ"/>
        </w:rPr>
        <w:t xml:space="preserve">and non-clinical </w:t>
      </w:r>
      <w:r w:rsidR="00B73072" w:rsidRPr="00676CE5">
        <w:rPr>
          <w:rFonts w:ascii="Arial" w:eastAsia="Calibri" w:hAnsi="Arial" w:cs="Arial"/>
          <w:color w:val="000000"/>
          <w:lang w:eastAsia="en-NZ"/>
        </w:rPr>
        <w:t>research at the bottom of section 3.</w:t>
      </w:r>
      <w:r w:rsidR="00F52F73" w:rsidRPr="00676CE5">
        <w:rPr>
          <w:rFonts w:ascii="Arial" w:eastAsia="Calibri" w:hAnsi="Arial" w:cs="Arial"/>
          <w:color w:val="000000"/>
          <w:lang w:eastAsia="en-NZ"/>
        </w:rPr>
        <w:t xml:space="preserve"> </w:t>
      </w:r>
      <w:r w:rsidR="00956B45">
        <w:rPr>
          <w:rFonts w:ascii="Arial" w:eastAsia="Calibri" w:hAnsi="Arial" w:cs="Arial"/>
          <w:color w:val="000000"/>
          <w:lang w:eastAsia="en-NZ"/>
        </w:rPr>
        <w:t>Members asked that narrative about disposal, and what it involves, be added to the document.</w:t>
      </w:r>
    </w:p>
    <w:p w14:paraId="762EABCB" w14:textId="77777777" w:rsidR="00F52F73" w:rsidRPr="00676CE5" w:rsidRDefault="00F530A7"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11.1</w:t>
      </w:r>
      <w:r w:rsidR="0021369D">
        <w:rPr>
          <w:rFonts w:ascii="Arial" w:eastAsia="Calibri" w:hAnsi="Arial" w:cs="Arial"/>
          <w:color w:val="000000"/>
          <w:lang w:eastAsia="en-NZ"/>
        </w:rPr>
        <w:t>2</w:t>
      </w:r>
      <w:r w:rsidRPr="00676CE5">
        <w:rPr>
          <w:rFonts w:ascii="Arial" w:eastAsia="Calibri" w:hAnsi="Arial" w:cs="Arial"/>
          <w:color w:val="000000"/>
          <w:lang w:eastAsia="en-NZ"/>
        </w:rPr>
        <w:tab/>
      </w:r>
      <w:r w:rsidR="00093137" w:rsidRPr="00676CE5">
        <w:rPr>
          <w:rFonts w:ascii="Arial" w:eastAsia="Calibri" w:hAnsi="Arial" w:cs="Arial"/>
          <w:color w:val="000000"/>
          <w:lang w:eastAsia="en-NZ"/>
        </w:rPr>
        <w:t xml:space="preserve">Members concluded that the </w:t>
      </w:r>
      <w:r w:rsidR="00A5724E" w:rsidRPr="00676CE5">
        <w:rPr>
          <w:rFonts w:ascii="Arial" w:eastAsia="Calibri" w:hAnsi="Arial" w:cs="Arial"/>
          <w:color w:val="000000"/>
          <w:lang w:eastAsia="en-NZ"/>
        </w:rPr>
        <w:t>point of no return for embryo research in lab</w:t>
      </w:r>
      <w:r w:rsidR="00093137" w:rsidRPr="00676CE5">
        <w:rPr>
          <w:rFonts w:ascii="Arial" w:eastAsia="Calibri" w:hAnsi="Arial" w:cs="Arial"/>
          <w:color w:val="000000"/>
          <w:lang w:eastAsia="en-NZ"/>
        </w:rPr>
        <w:t xml:space="preserve">oratories </w:t>
      </w:r>
      <w:r w:rsidR="00A5724E" w:rsidRPr="00676CE5">
        <w:rPr>
          <w:rFonts w:ascii="Arial" w:eastAsia="Calibri" w:hAnsi="Arial" w:cs="Arial"/>
          <w:color w:val="000000"/>
          <w:lang w:eastAsia="en-NZ"/>
        </w:rPr>
        <w:t xml:space="preserve">is </w:t>
      </w:r>
      <w:r w:rsidR="007A56BE" w:rsidRPr="00676CE5">
        <w:rPr>
          <w:rFonts w:ascii="Arial" w:eastAsia="Calibri" w:hAnsi="Arial" w:cs="Arial"/>
          <w:color w:val="000000"/>
          <w:lang w:eastAsia="en-NZ"/>
        </w:rPr>
        <w:t xml:space="preserve">once </w:t>
      </w:r>
      <w:r w:rsidR="00093137" w:rsidRPr="00676CE5">
        <w:rPr>
          <w:rFonts w:ascii="Arial" w:eastAsia="Calibri" w:hAnsi="Arial" w:cs="Arial"/>
          <w:color w:val="000000"/>
          <w:lang w:eastAsia="en-NZ"/>
        </w:rPr>
        <w:t>the embryo i</w:t>
      </w:r>
      <w:r w:rsidR="007A56BE" w:rsidRPr="00676CE5">
        <w:rPr>
          <w:rFonts w:ascii="Arial" w:eastAsia="Calibri" w:hAnsi="Arial" w:cs="Arial"/>
          <w:color w:val="000000"/>
          <w:lang w:eastAsia="en-NZ"/>
        </w:rPr>
        <w:t xml:space="preserve">s part of a research project. </w:t>
      </w:r>
      <w:r w:rsidR="00093137" w:rsidRPr="00676CE5">
        <w:rPr>
          <w:rFonts w:ascii="Arial" w:eastAsia="Calibri" w:hAnsi="Arial" w:cs="Arial"/>
          <w:color w:val="000000"/>
          <w:lang w:eastAsia="en-NZ"/>
        </w:rPr>
        <w:t xml:space="preserve">Members agreed </w:t>
      </w:r>
      <w:r w:rsidR="008D4D55" w:rsidRPr="00676CE5">
        <w:rPr>
          <w:rFonts w:ascii="Arial" w:eastAsia="Calibri" w:hAnsi="Arial" w:cs="Arial"/>
          <w:color w:val="000000"/>
          <w:lang w:eastAsia="en-NZ"/>
        </w:rPr>
        <w:t>the consultation should ask submitters</w:t>
      </w:r>
      <w:r w:rsidR="00DB648D" w:rsidRPr="00676CE5">
        <w:rPr>
          <w:rFonts w:ascii="Arial" w:eastAsia="Calibri" w:hAnsi="Arial" w:cs="Arial"/>
          <w:color w:val="000000"/>
          <w:lang w:eastAsia="en-NZ"/>
        </w:rPr>
        <w:t xml:space="preserve"> about </w:t>
      </w:r>
      <w:r w:rsidR="008D4D55" w:rsidRPr="00676CE5">
        <w:rPr>
          <w:rFonts w:ascii="Arial" w:eastAsia="Calibri" w:hAnsi="Arial" w:cs="Arial"/>
          <w:color w:val="000000"/>
          <w:lang w:eastAsia="en-NZ"/>
        </w:rPr>
        <w:t xml:space="preserve">(a) the </w:t>
      </w:r>
      <w:r w:rsidR="00DB648D" w:rsidRPr="00676CE5">
        <w:rPr>
          <w:rFonts w:ascii="Arial" w:eastAsia="Calibri" w:hAnsi="Arial" w:cs="Arial"/>
          <w:color w:val="000000"/>
          <w:lang w:eastAsia="en-NZ"/>
        </w:rPr>
        <w:t xml:space="preserve">point of no return </w:t>
      </w:r>
      <w:r w:rsidR="008D4D55" w:rsidRPr="00676CE5">
        <w:rPr>
          <w:rFonts w:ascii="Arial" w:eastAsia="Calibri" w:hAnsi="Arial" w:cs="Arial"/>
          <w:color w:val="000000"/>
          <w:lang w:eastAsia="en-NZ"/>
        </w:rPr>
        <w:t xml:space="preserve">and (b) </w:t>
      </w:r>
      <w:r w:rsidR="00DB648D" w:rsidRPr="00676CE5">
        <w:rPr>
          <w:rFonts w:ascii="Arial" w:eastAsia="Calibri" w:hAnsi="Arial" w:cs="Arial"/>
          <w:color w:val="000000"/>
          <w:lang w:eastAsia="en-NZ"/>
        </w:rPr>
        <w:t xml:space="preserve">who consents to </w:t>
      </w:r>
      <w:r w:rsidR="009B18F6" w:rsidRPr="00676CE5">
        <w:rPr>
          <w:rFonts w:ascii="Arial" w:eastAsia="Calibri" w:hAnsi="Arial" w:cs="Arial"/>
          <w:color w:val="000000"/>
          <w:lang w:eastAsia="en-NZ"/>
        </w:rPr>
        <w:t>extension</w:t>
      </w:r>
      <w:r w:rsidR="008D4D55" w:rsidRPr="00676CE5">
        <w:rPr>
          <w:rFonts w:ascii="Arial" w:eastAsia="Calibri" w:hAnsi="Arial" w:cs="Arial"/>
          <w:color w:val="000000"/>
          <w:lang w:eastAsia="en-NZ"/>
        </w:rPr>
        <w:t>s</w:t>
      </w:r>
      <w:r w:rsidR="009B18F6" w:rsidRPr="00676CE5">
        <w:rPr>
          <w:rFonts w:ascii="Arial" w:eastAsia="Calibri" w:hAnsi="Arial" w:cs="Arial"/>
          <w:color w:val="000000"/>
          <w:lang w:eastAsia="en-NZ"/>
        </w:rPr>
        <w:t xml:space="preserve"> of storage for bio</w:t>
      </w:r>
      <w:r w:rsidR="008D4D55" w:rsidRPr="00676CE5">
        <w:rPr>
          <w:rFonts w:ascii="Arial" w:eastAsia="Calibri" w:hAnsi="Arial" w:cs="Arial"/>
          <w:color w:val="000000"/>
          <w:lang w:eastAsia="en-NZ"/>
        </w:rPr>
        <w:t>-</w:t>
      </w:r>
      <w:r w:rsidR="009B18F6" w:rsidRPr="00676CE5">
        <w:rPr>
          <w:rFonts w:ascii="Arial" w:eastAsia="Calibri" w:hAnsi="Arial" w:cs="Arial"/>
          <w:color w:val="000000"/>
          <w:lang w:eastAsia="en-NZ"/>
        </w:rPr>
        <w:t>banked material</w:t>
      </w:r>
      <w:r w:rsidR="008D4D55" w:rsidRPr="00676CE5">
        <w:rPr>
          <w:rFonts w:ascii="Arial" w:eastAsia="Calibri" w:hAnsi="Arial" w:cs="Arial"/>
          <w:color w:val="000000"/>
          <w:lang w:eastAsia="en-NZ"/>
        </w:rPr>
        <w:t>.</w:t>
      </w:r>
    </w:p>
    <w:p w14:paraId="77817D29" w14:textId="77777777" w:rsidR="00590451" w:rsidRPr="00676CE5" w:rsidRDefault="00590451" w:rsidP="002E4E4B">
      <w:pPr>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w:t>
      </w:r>
      <w:r w:rsidR="0021369D">
        <w:rPr>
          <w:rFonts w:ascii="Arial" w:eastAsia="Calibri" w:hAnsi="Arial" w:cs="Arial"/>
          <w:b/>
          <w:bCs/>
          <w:color w:val="000000"/>
          <w:highlight w:val="yellow"/>
          <w:lang w:eastAsia="en-NZ"/>
        </w:rPr>
        <w:t>s</w:t>
      </w:r>
    </w:p>
    <w:p w14:paraId="3DAB75D2" w14:textId="77777777" w:rsidR="009224BE" w:rsidRDefault="00590451" w:rsidP="002E4E4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color w:val="000000"/>
          <w:lang w:eastAsia="en-NZ"/>
        </w:rPr>
      </w:pPr>
      <w:r w:rsidRPr="00676CE5">
        <w:rPr>
          <w:rFonts w:ascii="Arial" w:eastAsia="Calibri" w:hAnsi="Arial" w:cs="Arial"/>
          <w:color w:val="000000"/>
          <w:lang w:eastAsia="en-NZ"/>
        </w:rPr>
        <w:t>Sec</w:t>
      </w:r>
      <w:r w:rsidR="008D4D55" w:rsidRPr="00676CE5">
        <w:rPr>
          <w:rFonts w:ascii="Arial" w:eastAsia="Calibri" w:hAnsi="Arial" w:cs="Arial"/>
          <w:color w:val="000000"/>
          <w:lang w:eastAsia="en-NZ"/>
        </w:rPr>
        <w:t>retariat</w:t>
      </w:r>
      <w:r w:rsidRPr="00676CE5">
        <w:rPr>
          <w:rFonts w:ascii="Arial" w:eastAsia="Calibri" w:hAnsi="Arial" w:cs="Arial"/>
          <w:color w:val="000000"/>
          <w:lang w:eastAsia="en-NZ"/>
        </w:rPr>
        <w:t xml:space="preserve"> to amend the document for consideration at </w:t>
      </w:r>
      <w:r w:rsidR="008D4D55" w:rsidRPr="00676CE5">
        <w:rPr>
          <w:rFonts w:ascii="Arial" w:eastAsia="Calibri" w:hAnsi="Arial" w:cs="Arial"/>
          <w:color w:val="000000"/>
          <w:lang w:eastAsia="en-NZ"/>
        </w:rPr>
        <w:t>ACART’s</w:t>
      </w:r>
      <w:r w:rsidRPr="00676CE5">
        <w:rPr>
          <w:rFonts w:ascii="Arial" w:eastAsia="Calibri" w:hAnsi="Arial" w:cs="Arial"/>
          <w:color w:val="000000"/>
          <w:lang w:eastAsia="en-NZ"/>
        </w:rPr>
        <w:t xml:space="preserve"> next meeting</w:t>
      </w:r>
      <w:r w:rsidR="008D4D55" w:rsidRPr="00676CE5">
        <w:rPr>
          <w:rFonts w:ascii="Arial" w:eastAsia="Calibri" w:hAnsi="Arial" w:cs="Arial"/>
          <w:color w:val="000000"/>
          <w:lang w:eastAsia="en-NZ"/>
        </w:rPr>
        <w:t>.</w:t>
      </w:r>
    </w:p>
    <w:p w14:paraId="75D3D0BA" w14:textId="77777777" w:rsidR="00956B45" w:rsidRPr="00676CE5" w:rsidRDefault="00956B45" w:rsidP="00956B45">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color w:val="000000"/>
          <w:lang w:eastAsia="en-NZ"/>
        </w:rPr>
      </w:pPr>
      <w:r>
        <w:rPr>
          <w:rFonts w:ascii="Arial" w:eastAsia="Calibri" w:hAnsi="Arial" w:cs="Arial"/>
          <w:color w:val="000000"/>
          <w:lang w:eastAsia="en-NZ"/>
        </w:rPr>
        <w:t>Secretariat to add narrative about disposal to the document.</w:t>
      </w:r>
    </w:p>
    <w:p w14:paraId="59FB6ECC" w14:textId="77777777" w:rsidR="0021369D" w:rsidRDefault="0021369D" w:rsidP="002E4E4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color w:val="000000"/>
          <w:lang w:eastAsia="en-NZ"/>
        </w:rPr>
      </w:pPr>
      <w:r>
        <w:rPr>
          <w:rFonts w:ascii="Arial" w:eastAsia="Calibri" w:hAnsi="Arial" w:cs="Arial"/>
          <w:color w:val="000000"/>
          <w:lang w:eastAsia="en-NZ"/>
        </w:rPr>
        <w:t>Secretariat to draft a request for legal advice to the Ministry of Health.</w:t>
      </w:r>
    </w:p>
    <w:p w14:paraId="1DD6726F" w14:textId="77777777" w:rsidR="0021369D" w:rsidRDefault="0021369D" w:rsidP="002E4E4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color w:val="000000"/>
          <w:lang w:eastAsia="en-NZ"/>
        </w:rPr>
      </w:pPr>
      <w:r>
        <w:rPr>
          <w:rFonts w:ascii="Arial" w:eastAsia="Calibri" w:hAnsi="Arial" w:cs="Arial"/>
          <w:color w:val="000000"/>
          <w:lang w:eastAsia="en-NZ"/>
        </w:rPr>
        <w:t>Chair to approve the request for legal advice.</w:t>
      </w:r>
    </w:p>
    <w:p w14:paraId="46F0DC7F" w14:textId="77777777" w:rsidR="00B473FB" w:rsidRPr="00676CE5" w:rsidRDefault="00B473FB" w:rsidP="002E4E4B">
      <w:pPr>
        <w:pStyle w:val="ListParagraph"/>
        <w:widowControl w:val="0"/>
        <w:numPr>
          <w:ilvl w:val="0"/>
          <w:numId w:val="15"/>
        </w:numPr>
        <w:autoSpaceDE w:val="0"/>
        <w:autoSpaceDN w:val="0"/>
        <w:adjustRightInd w:val="0"/>
        <w:spacing w:before="240" w:after="120" w:line="276" w:lineRule="auto"/>
        <w:ind w:left="851" w:hanging="851"/>
        <w:contextualSpacing w:val="0"/>
        <w:rPr>
          <w:rFonts w:ascii="Arial" w:eastAsia="Calibri" w:hAnsi="Arial" w:cs="Arial"/>
          <w:b/>
          <w:bCs/>
          <w:color w:val="000000"/>
          <w:lang w:eastAsia="en-NZ"/>
        </w:rPr>
      </w:pPr>
      <w:r w:rsidRPr="00676CE5">
        <w:rPr>
          <w:rFonts w:ascii="Arial" w:eastAsia="Calibri" w:hAnsi="Arial" w:cs="Arial"/>
          <w:b/>
          <w:bCs/>
          <w:color w:val="000000"/>
          <w:lang w:eastAsia="en-NZ"/>
        </w:rPr>
        <w:t>Guidelines for human reproductive research</w:t>
      </w:r>
    </w:p>
    <w:p w14:paraId="2147DB9D" w14:textId="77777777" w:rsidR="00C732A0" w:rsidRDefault="00EA21CA"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Members discussed whether to </w:t>
      </w:r>
      <w:r w:rsidR="001063E7">
        <w:rPr>
          <w:rFonts w:ascii="Arial" w:eastAsia="Calibri" w:hAnsi="Arial" w:cs="Arial"/>
          <w:color w:val="000000"/>
          <w:lang w:eastAsia="en-NZ"/>
        </w:rPr>
        <w:t>create</w:t>
      </w:r>
      <w:r w:rsidRPr="00676CE5">
        <w:rPr>
          <w:rFonts w:ascii="Arial" w:eastAsia="Calibri" w:hAnsi="Arial" w:cs="Arial"/>
          <w:color w:val="000000"/>
          <w:lang w:eastAsia="en-NZ"/>
        </w:rPr>
        <w:t xml:space="preserve"> </w:t>
      </w:r>
      <w:r w:rsidR="00F4626C" w:rsidRPr="00676CE5">
        <w:rPr>
          <w:rFonts w:ascii="Arial" w:eastAsia="Calibri" w:hAnsi="Arial" w:cs="Arial"/>
          <w:color w:val="000000"/>
          <w:lang w:eastAsia="en-NZ"/>
        </w:rPr>
        <w:t xml:space="preserve">two separate </w:t>
      </w:r>
      <w:r w:rsidR="00181F63" w:rsidRPr="00676CE5">
        <w:rPr>
          <w:rFonts w:ascii="Arial" w:eastAsia="Calibri" w:hAnsi="Arial" w:cs="Arial"/>
          <w:color w:val="000000"/>
          <w:lang w:eastAsia="en-NZ"/>
        </w:rPr>
        <w:t>guidelines</w:t>
      </w:r>
      <w:r w:rsidR="00F4626C" w:rsidRPr="00676CE5">
        <w:rPr>
          <w:rFonts w:ascii="Arial" w:eastAsia="Calibri" w:hAnsi="Arial" w:cs="Arial"/>
          <w:color w:val="000000"/>
          <w:lang w:eastAsia="en-NZ"/>
        </w:rPr>
        <w:t xml:space="preserve">, one for </w:t>
      </w:r>
      <w:r w:rsidR="00B473FB" w:rsidRPr="00676CE5">
        <w:rPr>
          <w:rFonts w:ascii="Arial" w:eastAsia="Calibri" w:hAnsi="Arial" w:cs="Arial"/>
          <w:color w:val="000000"/>
          <w:lang w:eastAsia="en-NZ"/>
        </w:rPr>
        <w:t xml:space="preserve">clinical </w:t>
      </w:r>
      <w:r w:rsidR="00F4626C" w:rsidRPr="00676CE5">
        <w:rPr>
          <w:rFonts w:ascii="Arial" w:eastAsia="Calibri" w:hAnsi="Arial" w:cs="Arial"/>
          <w:color w:val="000000"/>
          <w:lang w:eastAsia="en-NZ"/>
        </w:rPr>
        <w:t xml:space="preserve">research </w:t>
      </w:r>
      <w:r w:rsidR="00B473FB" w:rsidRPr="00676CE5">
        <w:rPr>
          <w:rFonts w:ascii="Arial" w:eastAsia="Calibri" w:hAnsi="Arial" w:cs="Arial"/>
          <w:color w:val="000000"/>
          <w:lang w:eastAsia="en-NZ"/>
        </w:rPr>
        <w:t xml:space="preserve">and </w:t>
      </w:r>
      <w:r w:rsidR="00F4626C" w:rsidRPr="00676CE5">
        <w:rPr>
          <w:rFonts w:ascii="Arial" w:eastAsia="Calibri" w:hAnsi="Arial" w:cs="Arial"/>
          <w:color w:val="000000"/>
          <w:lang w:eastAsia="en-NZ"/>
        </w:rPr>
        <w:t xml:space="preserve">the other for </w:t>
      </w:r>
      <w:r w:rsidR="00B473FB" w:rsidRPr="00676CE5">
        <w:rPr>
          <w:rFonts w:ascii="Arial" w:eastAsia="Calibri" w:hAnsi="Arial" w:cs="Arial"/>
          <w:color w:val="000000"/>
          <w:lang w:eastAsia="en-NZ"/>
        </w:rPr>
        <w:t xml:space="preserve">non-clinical </w:t>
      </w:r>
      <w:r w:rsidR="00F4626C" w:rsidRPr="00676CE5">
        <w:rPr>
          <w:rFonts w:ascii="Arial" w:eastAsia="Calibri" w:hAnsi="Arial" w:cs="Arial"/>
          <w:color w:val="000000"/>
          <w:lang w:eastAsia="en-NZ"/>
        </w:rPr>
        <w:t>research</w:t>
      </w:r>
      <w:r w:rsidR="009776CA">
        <w:rPr>
          <w:rFonts w:ascii="Arial" w:eastAsia="Calibri" w:hAnsi="Arial" w:cs="Arial"/>
          <w:color w:val="000000"/>
          <w:lang w:eastAsia="en-NZ"/>
        </w:rPr>
        <w:t xml:space="preserve">, because </w:t>
      </w:r>
      <w:r w:rsidR="00181F63" w:rsidRPr="00676CE5">
        <w:rPr>
          <w:rFonts w:ascii="Arial" w:eastAsia="Calibri" w:hAnsi="Arial" w:cs="Arial"/>
          <w:color w:val="000000"/>
          <w:lang w:eastAsia="en-NZ"/>
        </w:rPr>
        <w:t>they are very different scenarios with clinical leading to a live baby while non-</w:t>
      </w:r>
      <w:r w:rsidR="00526015" w:rsidRPr="00676CE5">
        <w:rPr>
          <w:rFonts w:ascii="Arial" w:eastAsia="Calibri" w:hAnsi="Arial" w:cs="Arial"/>
          <w:color w:val="000000"/>
          <w:lang w:eastAsia="en-NZ"/>
        </w:rPr>
        <w:t>clinical will never lead to the birth of a baby.</w:t>
      </w:r>
      <w:r w:rsidR="00B473FB" w:rsidRPr="00676CE5">
        <w:rPr>
          <w:rFonts w:ascii="Arial" w:eastAsia="Calibri" w:hAnsi="Arial" w:cs="Arial"/>
          <w:color w:val="000000"/>
          <w:lang w:eastAsia="en-NZ"/>
        </w:rPr>
        <w:t xml:space="preserve"> </w:t>
      </w:r>
    </w:p>
    <w:p w14:paraId="5CC0E9F4" w14:textId="77777777" w:rsidR="00681DF9" w:rsidRDefault="00601A5F"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sidRPr="00676CE5">
        <w:rPr>
          <w:rFonts w:ascii="Arial" w:eastAsia="Calibri" w:hAnsi="Arial" w:cs="Arial"/>
          <w:color w:val="000000"/>
          <w:lang w:eastAsia="en-NZ"/>
        </w:rPr>
        <w:t>The d</w:t>
      </w:r>
      <w:r w:rsidR="00B473FB" w:rsidRPr="00676CE5">
        <w:rPr>
          <w:rFonts w:ascii="Arial" w:eastAsia="Calibri" w:hAnsi="Arial" w:cs="Arial"/>
          <w:color w:val="000000"/>
          <w:lang w:eastAsia="en-NZ"/>
        </w:rPr>
        <w:t xml:space="preserve">iscussion </w:t>
      </w:r>
      <w:r w:rsidRPr="00676CE5">
        <w:rPr>
          <w:rFonts w:ascii="Arial" w:eastAsia="Calibri" w:hAnsi="Arial" w:cs="Arial"/>
          <w:color w:val="000000"/>
          <w:lang w:eastAsia="en-NZ"/>
        </w:rPr>
        <w:t xml:space="preserve">addressed the </w:t>
      </w:r>
      <w:r w:rsidR="00B473FB" w:rsidRPr="00676CE5">
        <w:rPr>
          <w:rFonts w:ascii="Arial" w:eastAsia="Calibri" w:hAnsi="Arial" w:cs="Arial"/>
          <w:color w:val="000000"/>
          <w:lang w:eastAsia="en-NZ"/>
        </w:rPr>
        <w:t xml:space="preserve">ethical complexity </w:t>
      </w:r>
      <w:r w:rsidRPr="00676CE5">
        <w:rPr>
          <w:rFonts w:ascii="Arial" w:eastAsia="Calibri" w:hAnsi="Arial" w:cs="Arial"/>
          <w:color w:val="000000"/>
          <w:lang w:eastAsia="en-NZ"/>
        </w:rPr>
        <w:t xml:space="preserve">of the two pathways </w:t>
      </w:r>
      <w:r w:rsidR="00B473FB" w:rsidRPr="00676CE5">
        <w:rPr>
          <w:rFonts w:ascii="Arial" w:eastAsia="Calibri" w:hAnsi="Arial" w:cs="Arial"/>
          <w:color w:val="000000"/>
          <w:lang w:eastAsia="en-NZ"/>
        </w:rPr>
        <w:t xml:space="preserve">and </w:t>
      </w:r>
      <w:r w:rsidRPr="00676CE5">
        <w:rPr>
          <w:rFonts w:ascii="Arial" w:eastAsia="Calibri" w:hAnsi="Arial" w:cs="Arial"/>
          <w:color w:val="000000"/>
          <w:lang w:eastAsia="en-NZ"/>
        </w:rPr>
        <w:t xml:space="preserve">the need to be clear about </w:t>
      </w:r>
      <w:r w:rsidR="00D30A30" w:rsidRPr="00676CE5">
        <w:rPr>
          <w:rFonts w:ascii="Arial" w:eastAsia="Calibri" w:hAnsi="Arial" w:cs="Arial"/>
          <w:color w:val="000000"/>
          <w:lang w:eastAsia="en-NZ"/>
        </w:rPr>
        <w:t>which cases</w:t>
      </w:r>
      <w:r w:rsidR="00B473FB" w:rsidRPr="00676CE5">
        <w:rPr>
          <w:rFonts w:ascii="Arial" w:eastAsia="Calibri" w:hAnsi="Arial" w:cs="Arial"/>
          <w:color w:val="000000"/>
          <w:lang w:eastAsia="en-NZ"/>
        </w:rPr>
        <w:t xml:space="preserve"> need to go to </w:t>
      </w:r>
      <w:r w:rsidR="00D30A30" w:rsidRPr="00676CE5">
        <w:rPr>
          <w:rFonts w:ascii="Arial" w:eastAsia="Calibri" w:hAnsi="Arial" w:cs="Arial"/>
          <w:color w:val="000000"/>
          <w:lang w:eastAsia="en-NZ"/>
        </w:rPr>
        <w:t xml:space="preserve">ECART. </w:t>
      </w:r>
      <w:bookmarkStart w:id="1" w:name="_Hlk82414657"/>
      <w:r w:rsidR="00D30A30" w:rsidRPr="00676CE5">
        <w:rPr>
          <w:rFonts w:ascii="Arial" w:eastAsia="Calibri" w:hAnsi="Arial" w:cs="Arial"/>
          <w:color w:val="000000"/>
          <w:lang w:eastAsia="en-NZ"/>
        </w:rPr>
        <w:t xml:space="preserve">Members concluded that separate guidelines would not be necessary but agreed </w:t>
      </w:r>
      <w:r w:rsidR="00B473FB" w:rsidRPr="00676CE5">
        <w:rPr>
          <w:rFonts w:ascii="Arial" w:eastAsia="Calibri" w:hAnsi="Arial" w:cs="Arial"/>
          <w:color w:val="000000"/>
          <w:lang w:eastAsia="en-NZ"/>
        </w:rPr>
        <w:t xml:space="preserve">to have separate </w:t>
      </w:r>
      <w:r w:rsidR="00D30A30" w:rsidRPr="00676CE5">
        <w:rPr>
          <w:rFonts w:ascii="Arial" w:eastAsia="Calibri" w:hAnsi="Arial" w:cs="Arial"/>
          <w:color w:val="000000"/>
          <w:lang w:eastAsia="en-NZ"/>
        </w:rPr>
        <w:t>sections</w:t>
      </w:r>
      <w:r w:rsidR="004E7FE7" w:rsidRPr="00676CE5">
        <w:rPr>
          <w:rFonts w:ascii="Arial" w:eastAsia="Calibri" w:hAnsi="Arial" w:cs="Arial"/>
          <w:color w:val="000000"/>
          <w:lang w:eastAsia="en-NZ"/>
        </w:rPr>
        <w:t xml:space="preserve">, for clinical and non-clinical research, </w:t>
      </w:r>
      <w:r w:rsidR="00D30A30" w:rsidRPr="00676CE5">
        <w:rPr>
          <w:rFonts w:ascii="Arial" w:eastAsia="Calibri" w:hAnsi="Arial" w:cs="Arial"/>
          <w:color w:val="000000"/>
          <w:lang w:eastAsia="en-NZ"/>
        </w:rPr>
        <w:t>in one guideline</w:t>
      </w:r>
      <w:r w:rsidR="00681DF9" w:rsidRPr="00676CE5">
        <w:rPr>
          <w:rFonts w:ascii="Arial" w:eastAsia="Calibri" w:hAnsi="Arial" w:cs="Arial"/>
          <w:color w:val="000000"/>
          <w:lang w:eastAsia="en-NZ"/>
        </w:rPr>
        <w:t>.</w:t>
      </w:r>
      <w:r w:rsidR="00CE024B">
        <w:rPr>
          <w:rFonts w:ascii="Arial" w:eastAsia="Calibri" w:hAnsi="Arial" w:cs="Arial"/>
          <w:color w:val="000000"/>
          <w:lang w:eastAsia="en-NZ"/>
        </w:rPr>
        <w:t xml:space="preserve"> </w:t>
      </w:r>
      <w:bookmarkEnd w:id="1"/>
    </w:p>
    <w:p w14:paraId="6FDC2043" w14:textId="77777777" w:rsidR="00CE024B" w:rsidRPr="00676CE5" w:rsidRDefault="00CE024B"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Pr>
          <w:rFonts w:ascii="Arial" w:eastAsia="Calibri" w:hAnsi="Arial" w:cs="Arial"/>
          <w:color w:val="000000"/>
          <w:lang w:eastAsia="en-NZ"/>
        </w:rPr>
        <w:t xml:space="preserve">Members noted that </w:t>
      </w:r>
      <w:bookmarkStart w:id="2" w:name="_Hlk82415199"/>
      <w:r>
        <w:rPr>
          <w:rFonts w:ascii="Arial" w:eastAsia="Calibri" w:hAnsi="Arial" w:cs="Arial"/>
          <w:color w:val="000000"/>
          <w:lang w:eastAsia="en-NZ"/>
        </w:rPr>
        <w:t xml:space="preserve">some activities such as training do not sit neatly in </w:t>
      </w:r>
      <w:r w:rsidR="00DE517C">
        <w:rPr>
          <w:rFonts w:ascii="Arial" w:eastAsia="Calibri" w:hAnsi="Arial" w:cs="Arial"/>
          <w:color w:val="000000"/>
          <w:lang w:eastAsia="en-NZ"/>
        </w:rPr>
        <w:t xml:space="preserve">either of these categories. Other activities might also not fit well, such as </w:t>
      </w:r>
      <w:r w:rsidR="009C4C95">
        <w:rPr>
          <w:rFonts w:ascii="Arial" w:eastAsia="Calibri" w:hAnsi="Arial" w:cs="Arial"/>
          <w:color w:val="000000"/>
          <w:lang w:eastAsia="en-NZ"/>
        </w:rPr>
        <w:t xml:space="preserve">any research in which an embryo is used but is not strictly the subject of the research. For example, when testing culture media, the test is on the </w:t>
      </w:r>
      <w:proofErr w:type="gramStart"/>
      <w:r w:rsidR="009C4C95">
        <w:rPr>
          <w:rFonts w:ascii="Arial" w:eastAsia="Calibri" w:hAnsi="Arial" w:cs="Arial"/>
          <w:color w:val="000000"/>
          <w:lang w:eastAsia="en-NZ"/>
        </w:rPr>
        <w:t>media</w:t>
      </w:r>
      <w:proofErr w:type="gramEnd"/>
      <w:r w:rsidR="009C4C95">
        <w:rPr>
          <w:rFonts w:ascii="Arial" w:eastAsia="Calibri" w:hAnsi="Arial" w:cs="Arial"/>
          <w:color w:val="000000"/>
          <w:lang w:eastAsia="en-NZ"/>
        </w:rPr>
        <w:t xml:space="preserve"> but the embryo needs to be </w:t>
      </w:r>
      <w:r w:rsidR="009C4C95">
        <w:rPr>
          <w:rFonts w:ascii="Arial" w:eastAsia="Calibri" w:hAnsi="Arial" w:cs="Arial"/>
          <w:color w:val="000000"/>
          <w:lang w:eastAsia="en-NZ"/>
        </w:rPr>
        <w:lastRenderedPageBreak/>
        <w:t>used to test it.</w:t>
      </w:r>
      <w:r w:rsidR="00C41DE4">
        <w:rPr>
          <w:rFonts w:ascii="Arial" w:eastAsia="Calibri" w:hAnsi="Arial" w:cs="Arial"/>
          <w:color w:val="000000"/>
          <w:lang w:eastAsia="en-NZ"/>
        </w:rPr>
        <w:t xml:space="preserve"> There is also a grey area when deciding whether some activities are </w:t>
      </w:r>
      <w:r w:rsidR="000C2DBC">
        <w:rPr>
          <w:rFonts w:ascii="Arial" w:eastAsia="Calibri" w:hAnsi="Arial" w:cs="Arial"/>
          <w:color w:val="000000"/>
          <w:lang w:eastAsia="en-NZ"/>
        </w:rPr>
        <w:t xml:space="preserve">clearly in ‘fertility’ or more in obstetrics. These matters will need to be addressed. </w:t>
      </w:r>
      <w:bookmarkEnd w:id="2"/>
    </w:p>
    <w:p w14:paraId="6ACE9662" w14:textId="77777777" w:rsidR="00B473FB" w:rsidRPr="00676CE5" w:rsidRDefault="00AB3216"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sidRPr="00676CE5">
        <w:rPr>
          <w:rFonts w:ascii="Arial" w:eastAsia="Calibri" w:hAnsi="Arial" w:cs="Arial"/>
          <w:color w:val="000000"/>
          <w:lang w:eastAsia="en-NZ"/>
        </w:rPr>
        <w:t>The p</w:t>
      </w:r>
      <w:r w:rsidR="00B473FB" w:rsidRPr="00676CE5">
        <w:rPr>
          <w:rFonts w:ascii="Arial" w:eastAsia="Calibri" w:hAnsi="Arial" w:cs="Arial"/>
          <w:color w:val="000000"/>
          <w:lang w:eastAsia="en-NZ"/>
        </w:rPr>
        <w:t xml:space="preserve">reamble </w:t>
      </w:r>
      <w:r w:rsidRPr="00676CE5">
        <w:rPr>
          <w:rFonts w:ascii="Arial" w:eastAsia="Calibri" w:hAnsi="Arial" w:cs="Arial"/>
          <w:color w:val="000000"/>
          <w:lang w:eastAsia="en-NZ"/>
        </w:rPr>
        <w:t xml:space="preserve">will </w:t>
      </w:r>
      <w:r w:rsidR="008C18DB">
        <w:rPr>
          <w:rFonts w:ascii="Arial" w:eastAsia="Calibri" w:hAnsi="Arial" w:cs="Arial"/>
          <w:color w:val="000000"/>
          <w:lang w:eastAsia="en-NZ"/>
        </w:rPr>
        <w:t xml:space="preserve">present </w:t>
      </w:r>
      <w:r w:rsidRPr="00676CE5">
        <w:rPr>
          <w:rFonts w:ascii="Arial" w:eastAsia="Calibri" w:hAnsi="Arial" w:cs="Arial"/>
          <w:color w:val="000000"/>
          <w:lang w:eastAsia="en-NZ"/>
        </w:rPr>
        <w:t xml:space="preserve">ACART’s </w:t>
      </w:r>
      <w:r w:rsidR="008C18DB">
        <w:rPr>
          <w:rFonts w:ascii="Arial" w:eastAsia="Calibri" w:hAnsi="Arial" w:cs="Arial"/>
          <w:color w:val="000000"/>
          <w:lang w:eastAsia="en-NZ"/>
        </w:rPr>
        <w:t>definition</w:t>
      </w:r>
      <w:r w:rsidRPr="00676CE5">
        <w:rPr>
          <w:rFonts w:ascii="Arial" w:eastAsia="Calibri" w:hAnsi="Arial" w:cs="Arial"/>
          <w:color w:val="000000"/>
          <w:lang w:eastAsia="en-NZ"/>
        </w:rPr>
        <w:t xml:space="preserve"> of </w:t>
      </w:r>
      <w:r w:rsidR="00B473FB" w:rsidRPr="00676CE5">
        <w:rPr>
          <w:rFonts w:ascii="Arial" w:eastAsia="Calibri" w:hAnsi="Arial" w:cs="Arial"/>
          <w:color w:val="000000"/>
          <w:lang w:eastAsia="en-NZ"/>
        </w:rPr>
        <w:t xml:space="preserve">research </w:t>
      </w:r>
      <w:r w:rsidRPr="00676CE5">
        <w:rPr>
          <w:rFonts w:ascii="Arial" w:eastAsia="Calibri" w:hAnsi="Arial" w:cs="Arial"/>
          <w:color w:val="000000"/>
          <w:lang w:eastAsia="en-NZ"/>
        </w:rPr>
        <w:t xml:space="preserve">and </w:t>
      </w:r>
      <w:r w:rsidR="008C18DB">
        <w:rPr>
          <w:rFonts w:ascii="Arial" w:eastAsia="Calibri" w:hAnsi="Arial" w:cs="Arial"/>
          <w:color w:val="000000"/>
          <w:lang w:eastAsia="en-NZ"/>
        </w:rPr>
        <w:t xml:space="preserve">refer to </w:t>
      </w:r>
      <w:r w:rsidRPr="00676CE5">
        <w:rPr>
          <w:rFonts w:ascii="Arial" w:eastAsia="Calibri" w:hAnsi="Arial" w:cs="Arial"/>
          <w:color w:val="000000"/>
          <w:lang w:eastAsia="en-NZ"/>
        </w:rPr>
        <w:t xml:space="preserve">the </w:t>
      </w:r>
      <w:r w:rsidR="00B473FB" w:rsidRPr="00676CE5">
        <w:rPr>
          <w:rFonts w:ascii="Arial" w:eastAsia="Calibri" w:hAnsi="Arial" w:cs="Arial"/>
          <w:color w:val="000000"/>
          <w:lang w:eastAsia="en-NZ"/>
        </w:rPr>
        <w:t xml:space="preserve">principles </w:t>
      </w:r>
      <w:r w:rsidR="00CD360B" w:rsidRPr="00676CE5">
        <w:rPr>
          <w:rFonts w:ascii="Arial" w:eastAsia="Calibri" w:hAnsi="Arial" w:cs="Arial"/>
          <w:color w:val="000000"/>
          <w:lang w:eastAsia="en-NZ"/>
        </w:rPr>
        <w:t>of the HART Act</w:t>
      </w:r>
      <w:r w:rsidR="008C18DB">
        <w:rPr>
          <w:rFonts w:ascii="Arial" w:eastAsia="Calibri" w:hAnsi="Arial" w:cs="Arial"/>
          <w:color w:val="000000"/>
          <w:lang w:eastAsia="en-NZ"/>
        </w:rPr>
        <w:t>,</w:t>
      </w:r>
      <w:r w:rsidR="00CD360B" w:rsidRPr="00676CE5">
        <w:rPr>
          <w:rFonts w:ascii="Arial" w:eastAsia="Calibri" w:hAnsi="Arial" w:cs="Arial"/>
          <w:color w:val="000000"/>
          <w:lang w:eastAsia="en-NZ"/>
        </w:rPr>
        <w:t xml:space="preserve"> and ACART’s ethical framework</w:t>
      </w:r>
      <w:r w:rsidR="00B473FB" w:rsidRPr="00676CE5">
        <w:rPr>
          <w:rFonts w:ascii="Arial" w:eastAsia="Calibri" w:hAnsi="Arial" w:cs="Arial"/>
          <w:color w:val="000000"/>
          <w:lang w:eastAsia="en-NZ"/>
        </w:rPr>
        <w:t xml:space="preserve">. </w:t>
      </w:r>
    </w:p>
    <w:p w14:paraId="126C2B1C" w14:textId="77777777" w:rsidR="00B473FB" w:rsidRPr="00676CE5" w:rsidRDefault="00CD360B"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sidRPr="00676CE5">
        <w:rPr>
          <w:rFonts w:ascii="Arial" w:eastAsia="Calibri" w:hAnsi="Arial" w:cs="Arial"/>
          <w:color w:val="000000"/>
          <w:lang w:eastAsia="en-NZ"/>
        </w:rPr>
        <w:t>The discussion moved on to the “</w:t>
      </w:r>
      <w:proofErr w:type="gramStart"/>
      <w:r w:rsidR="00B473FB" w:rsidRPr="00676CE5">
        <w:rPr>
          <w:rFonts w:ascii="Arial" w:eastAsia="Calibri" w:hAnsi="Arial" w:cs="Arial"/>
          <w:color w:val="000000"/>
          <w:lang w:eastAsia="en-NZ"/>
        </w:rPr>
        <w:t>14 day</w:t>
      </w:r>
      <w:proofErr w:type="gramEnd"/>
      <w:r w:rsidR="00B473FB" w:rsidRPr="00676CE5">
        <w:rPr>
          <w:rFonts w:ascii="Arial" w:eastAsia="Calibri" w:hAnsi="Arial" w:cs="Arial"/>
          <w:color w:val="000000"/>
          <w:lang w:eastAsia="en-NZ"/>
        </w:rPr>
        <w:t xml:space="preserve"> rule</w:t>
      </w:r>
      <w:r w:rsidRPr="00676CE5">
        <w:rPr>
          <w:rFonts w:ascii="Arial" w:eastAsia="Calibri" w:hAnsi="Arial" w:cs="Arial"/>
          <w:color w:val="000000"/>
          <w:lang w:eastAsia="en-NZ"/>
        </w:rPr>
        <w:t>” which is based on the day at which the “</w:t>
      </w:r>
      <w:r w:rsidR="00B473FB" w:rsidRPr="00676CE5">
        <w:rPr>
          <w:rFonts w:ascii="Arial" w:eastAsia="Calibri" w:hAnsi="Arial" w:cs="Arial"/>
          <w:color w:val="000000"/>
          <w:lang w:eastAsia="en-NZ"/>
        </w:rPr>
        <w:t>primitive streak</w:t>
      </w:r>
      <w:r w:rsidR="0068293D" w:rsidRPr="00676CE5">
        <w:rPr>
          <w:rFonts w:ascii="Arial" w:eastAsia="Calibri" w:hAnsi="Arial" w:cs="Arial"/>
          <w:color w:val="000000"/>
          <w:lang w:eastAsia="en-NZ"/>
        </w:rPr>
        <w:t>”</w:t>
      </w:r>
      <w:r w:rsidR="00B473FB" w:rsidRPr="00676CE5">
        <w:rPr>
          <w:rFonts w:ascii="Arial" w:eastAsia="Calibri" w:hAnsi="Arial" w:cs="Arial"/>
          <w:color w:val="000000"/>
          <w:lang w:eastAsia="en-NZ"/>
        </w:rPr>
        <w:t xml:space="preserve"> starts forming. </w:t>
      </w:r>
      <w:r w:rsidR="0068293D" w:rsidRPr="00676CE5">
        <w:rPr>
          <w:rFonts w:ascii="Arial" w:eastAsia="Calibri" w:hAnsi="Arial" w:cs="Arial"/>
          <w:color w:val="000000"/>
          <w:lang w:eastAsia="en-NZ"/>
        </w:rPr>
        <w:t xml:space="preserve">Members </w:t>
      </w:r>
      <w:r w:rsidR="005F4271">
        <w:rPr>
          <w:rFonts w:ascii="Arial" w:eastAsia="Calibri" w:hAnsi="Arial" w:cs="Arial"/>
          <w:color w:val="000000"/>
          <w:lang w:eastAsia="en-NZ"/>
        </w:rPr>
        <w:t>did</w:t>
      </w:r>
      <w:r w:rsidR="00C9036F">
        <w:rPr>
          <w:rFonts w:ascii="Arial" w:eastAsia="Calibri" w:hAnsi="Arial" w:cs="Arial"/>
          <w:color w:val="000000"/>
          <w:lang w:eastAsia="en-NZ"/>
        </w:rPr>
        <w:t xml:space="preserve"> not </w:t>
      </w:r>
      <w:r w:rsidR="005F4271">
        <w:rPr>
          <w:rFonts w:ascii="Arial" w:eastAsia="Calibri" w:hAnsi="Arial" w:cs="Arial"/>
          <w:color w:val="000000"/>
          <w:lang w:eastAsia="en-NZ"/>
        </w:rPr>
        <w:t>decide</w:t>
      </w:r>
      <w:r w:rsidR="00C9036F">
        <w:rPr>
          <w:rFonts w:ascii="Arial" w:eastAsia="Calibri" w:hAnsi="Arial" w:cs="Arial"/>
          <w:color w:val="000000"/>
          <w:lang w:eastAsia="en-NZ"/>
        </w:rPr>
        <w:t xml:space="preserve"> whether ACART should consult on the </w:t>
      </w:r>
      <w:proofErr w:type="gramStart"/>
      <w:r w:rsidR="00C9036F">
        <w:rPr>
          <w:rFonts w:ascii="Arial" w:eastAsia="Calibri" w:hAnsi="Arial" w:cs="Arial"/>
          <w:color w:val="000000"/>
          <w:lang w:eastAsia="en-NZ"/>
        </w:rPr>
        <w:t>14 day</w:t>
      </w:r>
      <w:proofErr w:type="gramEnd"/>
      <w:r w:rsidR="00C9036F">
        <w:rPr>
          <w:rFonts w:ascii="Arial" w:eastAsia="Calibri" w:hAnsi="Arial" w:cs="Arial"/>
          <w:color w:val="000000"/>
          <w:lang w:eastAsia="en-NZ"/>
        </w:rPr>
        <w:t xml:space="preserve"> rule</w:t>
      </w:r>
      <w:r w:rsidR="0068293D" w:rsidRPr="00676CE5">
        <w:rPr>
          <w:rFonts w:ascii="Arial" w:eastAsia="Calibri" w:hAnsi="Arial" w:cs="Arial"/>
          <w:color w:val="000000"/>
          <w:lang w:eastAsia="en-NZ"/>
        </w:rPr>
        <w:t>.</w:t>
      </w:r>
      <w:r w:rsidR="00004022">
        <w:rPr>
          <w:rFonts w:ascii="Arial" w:eastAsia="Calibri" w:hAnsi="Arial" w:cs="Arial"/>
          <w:color w:val="000000"/>
          <w:lang w:eastAsia="en-NZ"/>
        </w:rPr>
        <w:t xml:space="preserve"> There was a discussion about the phrase </w:t>
      </w:r>
      <w:r w:rsidR="00C732A0">
        <w:rPr>
          <w:rFonts w:ascii="Arial" w:eastAsia="Calibri" w:hAnsi="Arial" w:cs="Arial"/>
          <w:color w:val="000000"/>
          <w:lang w:eastAsia="en-NZ"/>
        </w:rPr>
        <w:t xml:space="preserve">in the </w:t>
      </w:r>
      <w:r w:rsidR="00C732A0" w:rsidRPr="000324DB">
        <w:rPr>
          <w:rFonts w:ascii="Arial" w:eastAsia="Calibri" w:hAnsi="Arial" w:cs="Arial"/>
          <w:lang w:eastAsia="en-NZ"/>
        </w:rPr>
        <w:t>2021 ISSCR Guidelines for Stem Cell Research</w:t>
      </w:r>
      <w:r w:rsidR="00663A72" w:rsidRPr="000324DB">
        <w:rPr>
          <w:rFonts w:ascii="Arial" w:eastAsia="Calibri" w:hAnsi="Arial" w:cs="Arial"/>
          <w:lang w:eastAsia="en-NZ"/>
        </w:rPr>
        <w:t xml:space="preserve"> </w:t>
      </w:r>
      <w:r w:rsidR="00A6748F" w:rsidRPr="003A2657">
        <w:rPr>
          <w:rFonts w:ascii="Arial" w:eastAsia="Calibri" w:hAnsi="Arial" w:cs="Arial"/>
          <w:lang w:eastAsia="en-NZ"/>
        </w:rPr>
        <w:t xml:space="preserve">that research </w:t>
      </w:r>
      <w:r w:rsidR="009B26E9">
        <w:rPr>
          <w:rFonts w:ascii="Arial" w:eastAsia="Calibri" w:hAnsi="Arial" w:cs="Arial"/>
          <w:lang w:eastAsia="en-NZ"/>
        </w:rPr>
        <w:t xml:space="preserve">longer than 14 days </w:t>
      </w:r>
      <w:r w:rsidR="00A6748F" w:rsidRPr="003A2657">
        <w:rPr>
          <w:rFonts w:ascii="Arial" w:eastAsia="Calibri" w:hAnsi="Arial" w:cs="Arial"/>
          <w:lang w:eastAsia="en-NZ"/>
        </w:rPr>
        <w:t xml:space="preserve">can be approved if it is justified by the scientific objectives. </w:t>
      </w:r>
      <w:r w:rsidR="009B26E9">
        <w:rPr>
          <w:rFonts w:ascii="Arial" w:eastAsia="Calibri" w:hAnsi="Arial" w:cs="Arial"/>
          <w:lang w:eastAsia="en-NZ"/>
        </w:rPr>
        <w:t xml:space="preserve">This is one of </w:t>
      </w:r>
      <w:proofErr w:type="gramStart"/>
      <w:r w:rsidR="009B26E9">
        <w:rPr>
          <w:rFonts w:ascii="Arial" w:eastAsia="Calibri" w:hAnsi="Arial" w:cs="Arial"/>
          <w:lang w:eastAsia="en-NZ"/>
        </w:rPr>
        <w:t>a number of</w:t>
      </w:r>
      <w:proofErr w:type="gramEnd"/>
      <w:r w:rsidR="009B26E9">
        <w:rPr>
          <w:rFonts w:ascii="Arial" w:eastAsia="Calibri" w:hAnsi="Arial" w:cs="Arial"/>
          <w:lang w:eastAsia="en-NZ"/>
        </w:rPr>
        <w:t xml:space="preserve"> criteria recommended, but the </w:t>
      </w:r>
      <w:r w:rsidR="00A37173">
        <w:rPr>
          <w:rFonts w:ascii="Arial" w:eastAsia="Calibri" w:hAnsi="Arial" w:cs="Arial"/>
          <w:lang w:eastAsia="en-NZ"/>
        </w:rPr>
        <w:t xml:space="preserve">ISSCR </w:t>
      </w:r>
      <w:r w:rsidR="009B26E9">
        <w:rPr>
          <w:rFonts w:ascii="Arial" w:eastAsia="Calibri" w:hAnsi="Arial" w:cs="Arial"/>
          <w:lang w:eastAsia="en-NZ"/>
        </w:rPr>
        <w:t>Guidelines document defers to national public consultations and domestic regulation.</w:t>
      </w:r>
    </w:p>
    <w:p w14:paraId="5ABE8E3D" w14:textId="77777777" w:rsidR="00B473FB" w:rsidRPr="00676CE5" w:rsidRDefault="0068293D"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Members confirmed </w:t>
      </w:r>
      <w:r w:rsidR="003069D8" w:rsidRPr="00676CE5">
        <w:rPr>
          <w:rFonts w:ascii="Arial" w:eastAsia="Calibri" w:hAnsi="Arial" w:cs="Arial"/>
          <w:color w:val="000000"/>
          <w:lang w:eastAsia="en-NZ"/>
        </w:rPr>
        <w:t>a</w:t>
      </w:r>
      <w:r w:rsidRPr="00676CE5">
        <w:rPr>
          <w:rFonts w:ascii="Arial" w:eastAsia="Calibri" w:hAnsi="Arial" w:cs="Arial"/>
          <w:color w:val="000000"/>
          <w:lang w:eastAsia="en-NZ"/>
        </w:rPr>
        <w:t xml:space="preserve"> </w:t>
      </w:r>
      <w:proofErr w:type="gramStart"/>
      <w:r w:rsidR="003069D8" w:rsidRPr="00676CE5">
        <w:rPr>
          <w:rFonts w:ascii="Arial" w:eastAsia="Calibri" w:hAnsi="Arial" w:cs="Arial"/>
          <w:color w:val="000000"/>
          <w:lang w:eastAsia="en-NZ"/>
        </w:rPr>
        <w:t>t</w:t>
      </w:r>
      <w:r w:rsidR="00B473FB" w:rsidRPr="00676CE5">
        <w:rPr>
          <w:rFonts w:ascii="Arial" w:eastAsia="Calibri" w:hAnsi="Arial" w:cs="Arial"/>
          <w:color w:val="000000"/>
          <w:lang w:eastAsia="en-NZ"/>
        </w:rPr>
        <w:t>wo stage</w:t>
      </w:r>
      <w:proofErr w:type="gramEnd"/>
      <w:r w:rsidR="00B473FB" w:rsidRPr="00676CE5">
        <w:rPr>
          <w:rFonts w:ascii="Arial" w:eastAsia="Calibri" w:hAnsi="Arial" w:cs="Arial"/>
          <w:color w:val="000000"/>
          <w:lang w:eastAsia="en-NZ"/>
        </w:rPr>
        <w:t xml:space="preserve"> consult</w:t>
      </w:r>
      <w:r w:rsidR="003069D8" w:rsidRPr="00676CE5">
        <w:rPr>
          <w:rFonts w:ascii="Arial" w:eastAsia="Calibri" w:hAnsi="Arial" w:cs="Arial"/>
          <w:color w:val="000000"/>
          <w:lang w:eastAsia="en-NZ"/>
        </w:rPr>
        <w:t xml:space="preserve">ation would be used. The </w:t>
      </w:r>
      <w:r w:rsidR="00B473FB" w:rsidRPr="00676CE5">
        <w:rPr>
          <w:rFonts w:ascii="Arial" w:eastAsia="Calibri" w:hAnsi="Arial" w:cs="Arial"/>
          <w:color w:val="000000"/>
          <w:lang w:eastAsia="en-NZ"/>
        </w:rPr>
        <w:t xml:space="preserve">first </w:t>
      </w:r>
      <w:r w:rsidR="003069D8" w:rsidRPr="00676CE5">
        <w:rPr>
          <w:rFonts w:ascii="Arial" w:eastAsia="Calibri" w:hAnsi="Arial" w:cs="Arial"/>
          <w:color w:val="000000"/>
          <w:lang w:eastAsia="en-NZ"/>
        </w:rPr>
        <w:t xml:space="preserve">stage will </w:t>
      </w:r>
      <w:r w:rsidR="00B473FB" w:rsidRPr="00676CE5">
        <w:rPr>
          <w:rFonts w:ascii="Arial" w:eastAsia="Calibri" w:hAnsi="Arial" w:cs="Arial"/>
          <w:color w:val="000000"/>
          <w:lang w:eastAsia="en-NZ"/>
        </w:rPr>
        <w:t>explain</w:t>
      </w:r>
      <w:r w:rsidR="003069D8" w:rsidRPr="00676CE5">
        <w:rPr>
          <w:rFonts w:ascii="Arial" w:eastAsia="Calibri" w:hAnsi="Arial" w:cs="Arial"/>
          <w:color w:val="000000"/>
          <w:lang w:eastAsia="en-NZ"/>
        </w:rPr>
        <w:t xml:space="preserve"> the</w:t>
      </w:r>
      <w:r w:rsidR="00B473FB" w:rsidRPr="00676CE5">
        <w:rPr>
          <w:rFonts w:ascii="Arial" w:eastAsia="Calibri" w:hAnsi="Arial" w:cs="Arial"/>
          <w:color w:val="000000"/>
          <w:lang w:eastAsia="en-NZ"/>
        </w:rPr>
        <w:t xml:space="preserve"> proposal</w:t>
      </w:r>
      <w:r w:rsidR="009B26E9">
        <w:rPr>
          <w:rFonts w:ascii="Arial" w:eastAsia="Calibri" w:hAnsi="Arial" w:cs="Arial"/>
          <w:color w:val="000000"/>
          <w:lang w:eastAsia="en-NZ"/>
        </w:rPr>
        <w:t xml:space="preserve"> to have guidelines for HRR</w:t>
      </w:r>
      <w:r w:rsidR="00B473FB" w:rsidRPr="00676CE5">
        <w:rPr>
          <w:rFonts w:ascii="Arial" w:eastAsia="Calibri" w:hAnsi="Arial" w:cs="Arial"/>
          <w:color w:val="000000"/>
          <w:lang w:eastAsia="en-NZ"/>
        </w:rPr>
        <w:t xml:space="preserve"> and </w:t>
      </w:r>
      <w:r w:rsidR="009B26E9">
        <w:rPr>
          <w:rFonts w:ascii="Arial" w:eastAsia="Calibri" w:hAnsi="Arial" w:cs="Arial"/>
          <w:color w:val="000000"/>
          <w:lang w:eastAsia="en-NZ"/>
        </w:rPr>
        <w:t xml:space="preserve">the </w:t>
      </w:r>
      <w:r w:rsidR="00B473FB" w:rsidRPr="00676CE5">
        <w:rPr>
          <w:rFonts w:ascii="Arial" w:eastAsia="Calibri" w:hAnsi="Arial" w:cs="Arial"/>
          <w:color w:val="000000"/>
          <w:lang w:eastAsia="en-NZ"/>
        </w:rPr>
        <w:t xml:space="preserve">rationale , </w:t>
      </w:r>
      <w:r w:rsidR="003069D8" w:rsidRPr="00676CE5">
        <w:rPr>
          <w:rFonts w:ascii="Arial" w:eastAsia="Calibri" w:hAnsi="Arial" w:cs="Arial"/>
          <w:color w:val="000000"/>
          <w:lang w:eastAsia="en-NZ"/>
        </w:rPr>
        <w:t xml:space="preserve">including the </w:t>
      </w:r>
      <w:r w:rsidR="009B26E9">
        <w:rPr>
          <w:rFonts w:ascii="Arial" w:eastAsia="Calibri" w:hAnsi="Arial" w:cs="Arial"/>
          <w:color w:val="000000"/>
          <w:lang w:eastAsia="en-NZ"/>
        </w:rPr>
        <w:t xml:space="preserve">principles to be used to determine guidelines, with descriptions of the </w:t>
      </w:r>
      <w:r w:rsidR="00B473FB" w:rsidRPr="00676CE5">
        <w:rPr>
          <w:rFonts w:ascii="Arial" w:eastAsia="Calibri" w:hAnsi="Arial" w:cs="Arial"/>
          <w:color w:val="000000"/>
          <w:lang w:eastAsia="en-NZ"/>
        </w:rPr>
        <w:t xml:space="preserve">kinds of research </w:t>
      </w:r>
      <w:r w:rsidR="003069D8" w:rsidRPr="00676CE5">
        <w:rPr>
          <w:rFonts w:ascii="Arial" w:eastAsia="Calibri" w:hAnsi="Arial" w:cs="Arial"/>
          <w:color w:val="000000"/>
          <w:lang w:eastAsia="en-NZ"/>
        </w:rPr>
        <w:t xml:space="preserve">that could be </w:t>
      </w:r>
      <w:r w:rsidR="00B473FB" w:rsidRPr="00676CE5">
        <w:rPr>
          <w:rFonts w:ascii="Arial" w:eastAsia="Calibri" w:hAnsi="Arial" w:cs="Arial"/>
          <w:color w:val="000000"/>
          <w:lang w:eastAsia="en-NZ"/>
        </w:rPr>
        <w:t>done and</w:t>
      </w:r>
      <w:r w:rsidR="00F03DEC" w:rsidRPr="00676CE5">
        <w:rPr>
          <w:rFonts w:ascii="Arial" w:eastAsia="Calibri" w:hAnsi="Arial" w:cs="Arial"/>
          <w:color w:val="000000"/>
          <w:lang w:eastAsia="en-NZ"/>
        </w:rPr>
        <w:t xml:space="preserve"> why</w:t>
      </w:r>
      <w:r w:rsidR="00B473FB" w:rsidRPr="00676CE5">
        <w:rPr>
          <w:rFonts w:ascii="Arial" w:eastAsia="Calibri" w:hAnsi="Arial" w:cs="Arial"/>
          <w:color w:val="000000"/>
          <w:lang w:eastAsia="en-NZ"/>
        </w:rPr>
        <w:t>. It would ask people</w:t>
      </w:r>
      <w:r w:rsidR="00BB5167" w:rsidRPr="00676CE5">
        <w:rPr>
          <w:rFonts w:ascii="Arial" w:eastAsia="Calibri" w:hAnsi="Arial" w:cs="Arial"/>
          <w:color w:val="000000"/>
          <w:lang w:eastAsia="en-NZ"/>
        </w:rPr>
        <w:t>’s</w:t>
      </w:r>
      <w:r w:rsidR="00F03DEC" w:rsidRPr="00676CE5">
        <w:rPr>
          <w:rFonts w:ascii="Arial" w:eastAsia="Calibri" w:hAnsi="Arial" w:cs="Arial"/>
          <w:color w:val="000000"/>
          <w:lang w:eastAsia="en-NZ"/>
        </w:rPr>
        <w:t xml:space="preserve"> preferences </w:t>
      </w:r>
      <w:r w:rsidR="00BB5167" w:rsidRPr="00676CE5">
        <w:rPr>
          <w:rFonts w:ascii="Arial" w:eastAsia="Calibri" w:hAnsi="Arial" w:cs="Arial"/>
          <w:color w:val="000000"/>
          <w:lang w:eastAsia="en-NZ"/>
        </w:rPr>
        <w:t xml:space="preserve">for and thoughts about the </w:t>
      </w:r>
      <w:r w:rsidR="009B26E9">
        <w:rPr>
          <w:rFonts w:ascii="Arial" w:eastAsia="Calibri" w:hAnsi="Arial" w:cs="Arial"/>
          <w:color w:val="000000"/>
          <w:lang w:eastAsia="en-NZ"/>
        </w:rPr>
        <w:t xml:space="preserve">principles, and </w:t>
      </w:r>
      <w:r w:rsidR="000324DB">
        <w:rPr>
          <w:rFonts w:ascii="Arial" w:eastAsia="Calibri" w:hAnsi="Arial" w:cs="Arial"/>
          <w:color w:val="000000"/>
          <w:lang w:eastAsia="en-NZ"/>
        </w:rPr>
        <w:t xml:space="preserve">their </w:t>
      </w:r>
      <w:r w:rsidR="009B26E9">
        <w:rPr>
          <w:rFonts w:ascii="Arial" w:eastAsia="Calibri" w:hAnsi="Arial" w:cs="Arial"/>
          <w:color w:val="000000"/>
          <w:lang w:eastAsia="en-NZ"/>
        </w:rPr>
        <w:t xml:space="preserve">perspectives on </w:t>
      </w:r>
      <w:r w:rsidR="00BB5167" w:rsidRPr="00676CE5">
        <w:rPr>
          <w:rFonts w:ascii="Arial" w:eastAsia="Calibri" w:hAnsi="Arial" w:cs="Arial"/>
          <w:color w:val="000000"/>
          <w:lang w:eastAsia="en-NZ"/>
        </w:rPr>
        <w:t xml:space="preserve">types of research. The second stage would present draft guidelines and advice to the minister. Members discussed whether </w:t>
      </w:r>
      <w:r w:rsidR="000F3C41" w:rsidRPr="00676CE5">
        <w:rPr>
          <w:rFonts w:ascii="Arial" w:eastAsia="Calibri" w:hAnsi="Arial" w:cs="Arial"/>
          <w:color w:val="000000"/>
          <w:lang w:eastAsia="en-NZ"/>
        </w:rPr>
        <w:t xml:space="preserve">draft guidelines should be presented in the first stage, </w:t>
      </w:r>
      <w:r w:rsidR="00D30578" w:rsidRPr="00676CE5">
        <w:rPr>
          <w:rFonts w:ascii="Arial" w:eastAsia="Calibri" w:hAnsi="Arial" w:cs="Arial"/>
          <w:color w:val="000000"/>
          <w:lang w:eastAsia="en-NZ"/>
        </w:rPr>
        <w:t>as</w:t>
      </w:r>
      <w:r w:rsidR="000F3C41" w:rsidRPr="00676CE5">
        <w:rPr>
          <w:rFonts w:ascii="Arial" w:eastAsia="Calibri" w:hAnsi="Arial" w:cs="Arial"/>
          <w:color w:val="000000"/>
          <w:lang w:eastAsia="en-NZ"/>
        </w:rPr>
        <w:t xml:space="preserve"> an </w:t>
      </w:r>
      <w:r w:rsidR="009B26E9">
        <w:rPr>
          <w:rFonts w:ascii="Arial" w:eastAsia="Calibri" w:hAnsi="Arial" w:cs="Arial"/>
          <w:color w:val="000000"/>
          <w:lang w:eastAsia="en-NZ"/>
        </w:rPr>
        <w:t xml:space="preserve">indication of an </w:t>
      </w:r>
      <w:r w:rsidR="000F3C41" w:rsidRPr="00676CE5">
        <w:rPr>
          <w:rFonts w:ascii="Arial" w:eastAsia="Calibri" w:hAnsi="Arial" w:cs="Arial"/>
          <w:color w:val="000000"/>
          <w:lang w:eastAsia="en-NZ"/>
        </w:rPr>
        <w:t>early working draft</w:t>
      </w:r>
      <w:r w:rsidR="00633BCD">
        <w:rPr>
          <w:rFonts w:ascii="Arial" w:eastAsia="Calibri" w:hAnsi="Arial" w:cs="Arial"/>
          <w:color w:val="000000"/>
          <w:lang w:eastAsia="en-NZ"/>
        </w:rPr>
        <w:t>, but decided to focus on what’s possible, ‘educate’ people and ask what they think</w:t>
      </w:r>
      <w:r w:rsidR="000F3C41" w:rsidRPr="00676CE5">
        <w:rPr>
          <w:rFonts w:ascii="Arial" w:eastAsia="Calibri" w:hAnsi="Arial" w:cs="Arial"/>
          <w:color w:val="000000"/>
          <w:lang w:eastAsia="en-NZ"/>
        </w:rPr>
        <w:t xml:space="preserve">. </w:t>
      </w:r>
    </w:p>
    <w:p w14:paraId="5B63956C" w14:textId="77777777" w:rsidR="00B473FB" w:rsidRPr="00676CE5" w:rsidRDefault="00495C35"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The consultation will </w:t>
      </w:r>
      <w:r w:rsidR="002D44DF" w:rsidRPr="00676CE5">
        <w:rPr>
          <w:rFonts w:ascii="Arial" w:eastAsia="Calibri" w:hAnsi="Arial" w:cs="Arial"/>
          <w:color w:val="000000"/>
          <w:lang w:eastAsia="en-NZ"/>
        </w:rPr>
        <w:t>state that the HART A</w:t>
      </w:r>
      <w:r w:rsidR="00B473FB" w:rsidRPr="00676CE5">
        <w:rPr>
          <w:rFonts w:ascii="Arial" w:eastAsia="Calibri" w:hAnsi="Arial" w:cs="Arial"/>
          <w:color w:val="000000"/>
          <w:lang w:eastAsia="en-NZ"/>
        </w:rPr>
        <w:t xml:space="preserve">ct prohibits </w:t>
      </w:r>
      <w:r w:rsidR="002D44DF" w:rsidRPr="00676CE5">
        <w:rPr>
          <w:rFonts w:ascii="Arial" w:eastAsia="Calibri" w:hAnsi="Arial" w:cs="Arial"/>
          <w:color w:val="000000"/>
          <w:lang w:eastAsia="en-NZ"/>
        </w:rPr>
        <w:t xml:space="preserve">various activities </w:t>
      </w:r>
      <w:r w:rsidR="00B62F83" w:rsidRPr="00676CE5">
        <w:rPr>
          <w:rFonts w:ascii="Arial" w:eastAsia="Calibri" w:hAnsi="Arial" w:cs="Arial"/>
          <w:color w:val="000000"/>
          <w:lang w:eastAsia="en-NZ"/>
        </w:rPr>
        <w:t xml:space="preserve">and that ACART does not intend to question any of those </w:t>
      </w:r>
      <w:r w:rsidR="00D30578" w:rsidRPr="00676CE5">
        <w:rPr>
          <w:rFonts w:ascii="Arial" w:eastAsia="Calibri" w:hAnsi="Arial" w:cs="Arial"/>
          <w:color w:val="000000"/>
          <w:lang w:eastAsia="en-NZ"/>
        </w:rPr>
        <w:t>prohibitions</w:t>
      </w:r>
      <w:r w:rsidR="00B62F83" w:rsidRPr="00676CE5">
        <w:rPr>
          <w:rFonts w:ascii="Arial" w:eastAsia="Calibri" w:hAnsi="Arial" w:cs="Arial"/>
          <w:color w:val="000000"/>
          <w:lang w:eastAsia="en-NZ"/>
        </w:rPr>
        <w:t xml:space="preserve">. </w:t>
      </w:r>
      <w:r w:rsidR="00B473FB" w:rsidRPr="00676CE5">
        <w:rPr>
          <w:rFonts w:ascii="Arial" w:eastAsia="Calibri" w:hAnsi="Arial" w:cs="Arial"/>
          <w:color w:val="000000"/>
          <w:lang w:eastAsia="en-NZ"/>
        </w:rPr>
        <w:t xml:space="preserve"> </w:t>
      </w:r>
    </w:p>
    <w:p w14:paraId="16683338" w14:textId="77777777" w:rsidR="00B473FB" w:rsidRPr="00676CE5" w:rsidRDefault="001A348F"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Members considered if and how the </w:t>
      </w:r>
      <w:r w:rsidR="000E4D31" w:rsidRPr="00676CE5">
        <w:rPr>
          <w:rFonts w:ascii="Arial" w:eastAsia="Calibri" w:hAnsi="Arial" w:cs="Arial"/>
          <w:color w:val="000000"/>
          <w:lang w:eastAsia="en-NZ"/>
        </w:rPr>
        <w:t>consultation</w:t>
      </w:r>
      <w:r w:rsidRPr="00676CE5">
        <w:rPr>
          <w:rFonts w:ascii="Arial" w:eastAsia="Calibri" w:hAnsi="Arial" w:cs="Arial"/>
          <w:color w:val="000000"/>
          <w:lang w:eastAsia="en-NZ"/>
        </w:rPr>
        <w:t xml:space="preserve"> might get b</w:t>
      </w:r>
      <w:r w:rsidR="00B473FB" w:rsidRPr="00676CE5">
        <w:rPr>
          <w:rFonts w:ascii="Arial" w:eastAsia="Calibri" w:hAnsi="Arial" w:cs="Arial"/>
          <w:color w:val="000000"/>
          <w:lang w:eastAsia="en-NZ"/>
        </w:rPr>
        <w:t xml:space="preserve">road public </w:t>
      </w:r>
      <w:r w:rsidR="000E4D31" w:rsidRPr="00676CE5">
        <w:rPr>
          <w:rFonts w:ascii="Arial" w:eastAsia="Calibri" w:hAnsi="Arial" w:cs="Arial"/>
          <w:color w:val="000000"/>
          <w:lang w:eastAsia="en-NZ"/>
        </w:rPr>
        <w:t>interest</w:t>
      </w:r>
      <w:r w:rsidR="00B473FB" w:rsidRPr="00676CE5">
        <w:rPr>
          <w:rFonts w:ascii="Arial" w:eastAsia="Calibri" w:hAnsi="Arial" w:cs="Arial"/>
          <w:color w:val="000000"/>
          <w:lang w:eastAsia="en-NZ"/>
        </w:rPr>
        <w:t xml:space="preserve">, </w:t>
      </w:r>
      <w:r w:rsidRPr="00676CE5">
        <w:rPr>
          <w:rFonts w:ascii="Arial" w:eastAsia="Calibri" w:hAnsi="Arial" w:cs="Arial"/>
          <w:color w:val="000000"/>
          <w:lang w:eastAsia="en-NZ"/>
        </w:rPr>
        <w:t xml:space="preserve">noting that the </w:t>
      </w:r>
      <w:r w:rsidR="000E4D31" w:rsidRPr="00676CE5">
        <w:rPr>
          <w:rFonts w:ascii="Arial" w:eastAsia="Calibri" w:hAnsi="Arial" w:cs="Arial"/>
          <w:color w:val="000000"/>
          <w:lang w:eastAsia="en-NZ"/>
        </w:rPr>
        <w:t>document</w:t>
      </w:r>
      <w:r w:rsidRPr="00676CE5">
        <w:rPr>
          <w:rFonts w:ascii="Arial" w:eastAsia="Calibri" w:hAnsi="Arial" w:cs="Arial"/>
          <w:color w:val="000000"/>
          <w:lang w:eastAsia="en-NZ"/>
        </w:rPr>
        <w:t xml:space="preserve"> will need to </w:t>
      </w:r>
      <w:r w:rsidR="00B473FB" w:rsidRPr="00676CE5">
        <w:rPr>
          <w:rFonts w:ascii="Arial" w:eastAsia="Calibri" w:hAnsi="Arial" w:cs="Arial"/>
          <w:color w:val="000000"/>
          <w:lang w:eastAsia="en-NZ"/>
        </w:rPr>
        <w:t xml:space="preserve">accessible and in lay speak. </w:t>
      </w:r>
      <w:r w:rsidR="00B32C32" w:rsidRPr="00676CE5">
        <w:rPr>
          <w:rFonts w:ascii="Arial" w:eastAsia="Calibri" w:hAnsi="Arial" w:cs="Arial"/>
          <w:color w:val="000000"/>
          <w:lang w:eastAsia="en-NZ"/>
        </w:rPr>
        <w:t>The document will need to be clear about the</w:t>
      </w:r>
      <w:r w:rsidR="00B473FB" w:rsidRPr="00676CE5">
        <w:rPr>
          <w:rFonts w:ascii="Arial" w:eastAsia="Calibri" w:hAnsi="Arial" w:cs="Arial"/>
          <w:color w:val="000000"/>
          <w:lang w:eastAsia="en-NZ"/>
        </w:rPr>
        <w:t xml:space="preserve"> rationale for </w:t>
      </w:r>
      <w:r w:rsidR="00B32C32" w:rsidRPr="00676CE5">
        <w:rPr>
          <w:rFonts w:ascii="Arial" w:eastAsia="Calibri" w:hAnsi="Arial" w:cs="Arial"/>
          <w:color w:val="000000"/>
          <w:lang w:eastAsia="en-NZ"/>
        </w:rPr>
        <w:t xml:space="preserve">the </w:t>
      </w:r>
      <w:r w:rsidR="00B473FB" w:rsidRPr="00676CE5">
        <w:rPr>
          <w:rFonts w:ascii="Arial" w:eastAsia="Calibri" w:hAnsi="Arial" w:cs="Arial"/>
          <w:color w:val="000000"/>
          <w:lang w:eastAsia="en-NZ"/>
        </w:rPr>
        <w:t>proposals</w:t>
      </w:r>
      <w:r w:rsidR="00B32C32" w:rsidRPr="00676CE5">
        <w:rPr>
          <w:rFonts w:ascii="Arial" w:eastAsia="Calibri" w:hAnsi="Arial" w:cs="Arial"/>
          <w:color w:val="000000"/>
          <w:lang w:eastAsia="en-NZ"/>
        </w:rPr>
        <w:t xml:space="preserve"> and to clearly discuss t</w:t>
      </w:r>
      <w:r w:rsidR="00B473FB" w:rsidRPr="00676CE5">
        <w:rPr>
          <w:rFonts w:ascii="Arial" w:eastAsia="Calibri" w:hAnsi="Arial" w:cs="Arial"/>
          <w:color w:val="000000"/>
          <w:lang w:eastAsia="en-NZ"/>
        </w:rPr>
        <w:t>he benefits and risks</w:t>
      </w:r>
      <w:r w:rsidR="00B32C32" w:rsidRPr="00676CE5">
        <w:rPr>
          <w:rFonts w:ascii="Arial" w:eastAsia="Calibri" w:hAnsi="Arial" w:cs="Arial"/>
          <w:color w:val="000000"/>
          <w:lang w:eastAsia="en-NZ"/>
        </w:rPr>
        <w:t>.</w:t>
      </w:r>
    </w:p>
    <w:p w14:paraId="36819CCC" w14:textId="77777777" w:rsidR="00B473FB" w:rsidRPr="00676CE5" w:rsidRDefault="00E75E6C"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Members noted </w:t>
      </w:r>
      <w:r w:rsidR="00C159F3" w:rsidRPr="00676CE5">
        <w:rPr>
          <w:rFonts w:ascii="Arial" w:eastAsia="Calibri" w:hAnsi="Arial" w:cs="Arial"/>
          <w:color w:val="000000"/>
          <w:lang w:eastAsia="en-NZ"/>
        </w:rPr>
        <w:t>that</w:t>
      </w:r>
      <w:r w:rsidRPr="00676CE5">
        <w:rPr>
          <w:rFonts w:ascii="Arial" w:eastAsia="Calibri" w:hAnsi="Arial" w:cs="Arial"/>
          <w:color w:val="000000"/>
          <w:lang w:eastAsia="en-NZ"/>
        </w:rPr>
        <w:t xml:space="preserve"> </w:t>
      </w:r>
      <w:proofErr w:type="spellStart"/>
      <w:r w:rsidR="00B473FB" w:rsidRPr="00676CE5">
        <w:rPr>
          <w:rFonts w:ascii="Arial" w:eastAsia="Calibri" w:hAnsi="Arial" w:cs="Arial"/>
          <w:color w:val="000000"/>
          <w:lang w:eastAsia="en-NZ"/>
        </w:rPr>
        <w:t>m</w:t>
      </w:r>
      <w:r w:rsidR="00633BCD" w:rsidRPr="00633BCD">
        <w:rPr>
          <w:rFonts w:ascii="Arial" w:eastAsia="Calibri" w:hAnsi="Arial" w:cs="Arial"/>
          <w:color w:val="000000"/>
          <w:lang w:eastAsia="en-NZ"/>
        </w:rPr>
        <w:t>ā</w:t>
      </w:r>
      <w:r w:rsidR="00B473FB" w:rsidRPr="00676CE5">
        <w:rPr>
          <w:rFonts w:ascii="Arial" w:eastAsia="Calibri" w:hAnsi="Arial" w:cs="Arial"/>
          <w:color w:val="000000"/>
          <w:lang w:eastAsia="en-NZ"/>
        </w:rPr>
        <w:t>tauranga</w:t>
      </w:r>
      <w:proofErr w:type="spellEnd"/>
      <w:r w:rsidR="00B473FB" w:rsidRPr="00676CE5">
        <w:rPr>
          <w:rFonts w:ascii="Arial" w:eastAsia="Calibri" w:hAnsi="Arial" w:cs="Arial"/>
          <w:color w:val="000000"/>
          <w:lang w:eastAsia="en-NZ"/>
        </w:rPr>
        <w:t xml:space="preserve"> </w:t>
      </w:r>
      <w:r w:rsidRPr="00676CE5">
        <w:rPr>
          <w:rFonts w:ascii="Arial" w:eastAsia="Calibri" w:hAnsi="Arial" w:cs="Arial"/>
          <w:color w:val="000000"/>
          <w:lang w:eastAsia="en-NZ"/>
        </w:rPr>
        <w:t>Mā</w:t>
      </w:r>
      <w:r w:rsidR="00B473FB" w:rsidRPr="00676CE5">
        <w:rPr>
          <w:rFonts w:ascii="Arial" w:eastAsia="Calibri" w:hAnsi="Arial" w:cs="Arial"/>
          <w:color w:val="000000"/>
          <w:lang w:eastAsia="en-NZ"/>
        </w:rPr>
        <w:t xml:space="preserve">ori </w:t>
      </w:r>
      <w:r w:rsidR="007A628B" w:rsidRPr="00676CE5">
        <w:rPr>
          <w:rFonts w:ascii="Arial" w:eastAsia="Calibri" w:hAnsi="Arial" w:cs="Arial"/>
          <w:color w:val="000000"/>
          <w:lang w:eastAsia="en-NZ"/>
        </w:rPr>
        <w:t xml:space="preserve">(Māori knowledge) </w:t>
      </w:r>
      <w:r w:rsidR="00C159F3" w:rsidRPr="00676CE5">
        <w:rPr>
          <w:rFonts w:ascii="Arial" w:eastAsia="Calibri" w:hAnsi="Arial" w:cs="Arial"/>
          <w:color w:val="000000"/>
          <w:lang w:eastAsia="en-NZ"/>
        </w:rPr>
        <w:t xml:space="preserve">about fertility research will include a large range of ideas and </w:t>
      </w:r>
      <w:r w:rsidR="00092D43" w:rsidRPr="00676CE5">
        <w:rPr>
          <w:rFonts w:ascii="Arial" w:eastAsia="Calibri" w:hAnsi="Arial" w:cs="Arial"/>
          <w:color w:val="000000"/>
          <w:lang w:eastAsia="en-NZ"/>
        </w:rPr>
        <w:t>it would be useful to contact Mā</w:t>
      </w:r>
      <w:r w:rsidR="00B473FB" w:rsidRPr="00676CE5">
        <w:rPr>
          <w:rFonts w:ascii="Arial" w:eastAsia="Calibri" w:hAnsi="Arial" w:cs="Arial"/>
          <w:color w:val="000000"/>
          <w:lang w:eastAsia="en-NZ"/>
        </w:rPr>
        <w:t>ori researchers initially.</w:t>
      </w:r>
      <w:r w:rsidR="00092D43" w:rsidRPr="00676CE5">
        <w:rPr>
          <w:rFonts w:ascii="Arial" w:eastAsia="Calibri" w:hAnsi="Arial" w:cs="Arial"/>
          <w:color w:val="000000"/>
          <w:lang w:eastAsia="en-NZ"/>
        </w:rPr>
        <w:t xml:space="preserve"> A member noted M</w:t>
      </w:r>
      <w:r w:rsidR="00B473FB" w:rsidRPr="00676CE5">
        <w:rPr>
          <w:rFonts w:ascii="Arial" w:eastAsia="Calibri" w:hAnsi="Arial" w:cs="Arial"/>
          <w:color w:val="000000"/>
          <w:lang w:eastAsia="en-NZ"/>
        </w:rPr>
        <w:t xml:space="preserve">ason </w:t>
      </w:r>
      <w:r w:rsidR="00092D43" w:rsidRPr="00676CE5">
        <w:rPr>
          <w:rFonts w:ascii="Arial" w:eastAsia="Calibri" w:hAnsi="Arial" w:cs="Arial"/>
          <w:color w:val="000000"/>
          <w:lang w:eastAsia="en-NZ"/>
        </w:rPr>
        <w:t>D</w:t>
      </w:r>
      <w:r w:rsidR="00B473FB" w:rsidRPr="00676CE5">
        <w:rPr>
          <w:rFonts w:ascii="Arial" w:eastAsia="Calibri" w:hAnsi="Arial" w:cs="Arial"/>
          <w:color w:val="000000"/>
          <w:lang w:eastAsia="en-NZ"/>
        </w:rPr>
        <w:t>urie’s book</w:t>
      </w:r>
      <w:r w:rsidR="00830349">
        <w:rPr>
          <w:rFonts w:ascii="Arial" w:eastAsia="Calibri" w:hAnsi="Arial" w:cs="Arial"/>
          <w:color w:val="000000"/>
          <w:lang w:eastAsia="en-NZ"/>
        </w:rPr>
        <w:t>, about t</w:t>
      </w:r>
      <w:r w:rsidR="00B473FB" w:rsidRPr="00676CE5">
        <w:rPr>
          <w:rFonts w:ascii="Arial" w:eastAsia="Calibri" w:hAnsi="Arial" w:cs="Arial"/>
          <w:color w:val="000000"/>
          <w:lang w:eastAsia="en-NZ"/>
        </w:rPr>
        <w:t>he gift of children</w:t>
      </w:r>
      <w:r w:rsidR="00092D43" w:rsidRPr="00676CE5">
        <w:rPr>
          <w:rFonts w:ascii="Arial" w:eastAsia="Calibri" w:hAnsi="Arial" w:cs="Arial"/>
          <w:color w:val="000000"/>
          <w:lang w:eastAsia="en-NZ"/>
        </w:rPr>
        <w:t>, would be a useful reference.</w:t>
      </w:r>
    </w:p>
    <w:p w14:paraId="25691374" w14:textId="77777777" w:rsidR="00B473FB" w:rsidRPr="00676CE5" w:rsidRDefault="00B473FB"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sidRPr="00676CE5">
        <w:rPr>
          <w:rFonts w:ascii="Arial" w:eastAsia="Calibri" w:hAnsi="Arial" w:cs="Arial"/>
          <w:color w:val="000000"/>
          <w:lang w:eastAsia="en-NZ"/>
        </w:rPr>
        <w:t>Suggestion</w:t>
      </w:r>
      <w:r w:rsidR="00092D43" w:rsidRPr="00676CE5">
        <w:rPr>
          <w:rFonts w:ascii="Arial" w:eastAsia="Calibri" w:hAnsi="Arial" w:cs="Arial"/>
          <w:color w:val="000000"/>
          <w:lang w:eastAsia="en-NZ"/>
        </w:rPr>
        <w:t xml:space="preserve">s were made </w:t>
      </w:r>
      <w:r w:rsidR="00E44DE4" w:rsidRPr="00676CE5">
        <w:rPr>
          <w:rFonts w:ascii="Arial" w:eastAsia="Calibri" w:hAnsi="Arial" w:cs="Arial"/>
          <w:color w:val="000000"/>
          <w:lang w:eastAsia="en-NZ"/>
        </w:rPr>
        <w:t xml:space="preserve">that </w:t>
      </w:r>
      <w:bookmarkStart w:id="3" w:name="_Hlk82415103"/>
      <w:r w:rsidR="00E44DE4" w:rsidRPr="00676CE5">
        <w:rPr>
          <w:rFonts w:ascii="Arial" w:eastAsia="Calibri" w:hAnsi="Arial" w:cs="Arial"/>
          <w:color w:val="000000"/>
          <w:lang w:eastAsia="en-NZ"/>
        </w:rPr>
        <w:t xml:space="preserve">the document should present a range of </w:t>
      </w:r>
      <w:r w:rsidRPr="00676CE5">
        <w:rPr>
          <w:rFonts w:ascii="Arial" w:eastAsia="Calibri" w:hAnsi="Arial" w:cs="Arial"/>
          <w:color w:val="000000"/>
          <w:lang w:eastAsia="en-NZ"/>
        </w:rPr>
        <w:t>cultural</w:t>
      </w:r>
      <w:r w:rsidR="00E44DE4" w:rsidRPr="00676CE5">
        <w:rPr>
          <w:rFonts w:ascii="Arial" w:eastAsia="Calibri" w:hAnsi="Arial" w:cs="Arial"/>
          <w:color w:val="000000"/>
          <w:lang w:eastAsia="en-NZ"/>
        </w:rPr>
        <w:t xml:space="preserve"> and</w:t>
      </w:r>
      <w:r w:rsidR="00092D43" w:rsidRPr="00676CE5">
        <w:rPr>
          <w:rFonts w:ascii="Arial" w:eastAsia="Calibri" w:hAnsi="Arial" w:cs="Arial"/>
          <w:color w:val="000000"/>
          <w:lang w:eastAsia="en-NZ"/>
        </w:rPr>
        <w:t xml:space="preserve"> religious </w:t>
      </w:r>
      <w:r w:rsidRPr="00676CE5">
        <w:rPr>
          <w:rFonts w:ascii="Arial" w:eastAsia="Calibri" w:hAnsi="Arial" w:cs="Arial"/>
          <w:color w:val="000000"/>
          <w:lang w:eastAsia="en-NZ"/>
        </w:rPr>
        <w:t xml:space="preserve">perspectives. </w:t>
      </w:r>
      <w:r w:rsidR="00B77907" w:rsidRPr="00676CE5">
        <w:rPr>
          <w:rFonts w:ascii="Arial" w:eastAsia="Calibri" w:hAnsi="Arial" w:cs="Arial"/>
          <w:color w:val="000000"/>
          <w:lang w:eastAsia="en-NZ"/>
        </w:rPr>
        <w:t>The ECART member observed that “</w:t>
      </w:r>
      <w:r w:rsidRPr="00676CE5">
        <w:rPr>
          <w:rFonts w:ascii="Arial" w:eastAsia="Calibri" w:hAnsi="Arial" w:cs="Arial"/>
          <w:color w:val="000000"/>
          <w:lang w:eastAsia="en-NZ"/>
        </w:rPr>
        <w:t>humanised organs</w:t>
      </w:r>
      <w:r w:rsidR="00B77907" w:rsidRPr="00676CE5">
        <w:rPr>
          <w:rFonts w:ascii="Arial" w:eastAsia="Calibri" w:hAnsi="Arial" w:cs="Arial"/>
          <w:color w:val="000000"/>
          <w:lang w:eastAsia="en-NZ"/>
        </w:rPr>
        <w:t xml:space="preserve">” (organs in non-human animals that have had human genes added to them) </w:t>
      </w:r>
      <w:r w:rsidR="00E44DE4" w:rsidRPr="00676CE5">
        <w:rPr>
          <w:rFonts w:ascii="Arial" w:eastAsia="Calibri" w:hAnsi="Arial" w:cs="Arial"/>
          <w:color w:val="000000"/>
          <w:lang w:eastAsia="en-NZ"/>
        </w:rPr>
        <w:t xml:space="preserve">have not yet raised </w:t>
      </w:r>
      <w:r w:rsidRPr="00676CE5">
        <w:rPr>
          <w:rFonts w:ascii="Arial" w:eastAsia="Calibri" w:hAnsi="Arial" w:cs="Arial"/>
          <w:color w:val="000000"/>
          <w:lang w:eastAsia="en-NZ"/>
        </w:rPr>
        <w:t xml:space="preserve">major cultural objections. </w:t>
      </w:r>
      <w:bookmarkEnd w:id="3"/>
    </w:p>
    <w:p w14:paraId="4B1C1EB5" w14:textId="77777777" w:rsidR="00B473FB" w:rsidRPr="00676CE5" w:rsidRDefault="00F67AEC"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The secretariat will continue drafting the </w:t>
      </w:r>
      <w:r w:rsidR="00B473FB" w:rsidRPr="00676CE5">
        <w:rPr>
          <w:rFonts w:ascii="Arial" w:eastAsia="Calibri" w:hAnsi="Arial" w:cs="Arial"/>
          <w:color w:val="000000"/>
          <w:lang w:eastAsia="en-NZ"/>
        </w:rPr>
        <w:t>consultation document</w:t>
      </w:r>
      <w:r w:rsidRPr="00676CE5">
        <w:rPr>
          <w:rFonts w:ascii="Arial" w:eastAsia="Calibri" w:hAnsi="Arial" w:cs="Arial"/>
          <w:color w:val="000000"/>
          <w:lang w:eastAsia="en-NZ"/>
        </w:rPr>
        <w:t xml:space="preserve"> for the first stage of consultation.</w:t>
      </w:r>
      <w:r w:rsidR="00B473FB" w:rsidRPr="00676CE5">
        <w:rPr>
          <w:rFonts w:ascii="Arial" w:eastAsia="Calibri" w:hAnsi="Arial" w:cs="Arial"/>
          <w:color w:val="000000"/>
          <w:lang w:eastAsia="en-NZ"/>
        </w:rPr>
        <w:t xml:space="preserve"> </w:t>
      </w:r>
    </w:p>
    <w:p w14:paraId="10D2F03B" w14:textId="77777777" w:rsidR="008B67AE" w:rsidRPr="00676CE5" w:rsidRDefault="008B67AE" w:rsidP="002E4E4B">
      <w:pPr>
        <w:pStyle w:val="ListParagraph"/>
        <w:widowControl w:val="0"/>
        <w:numPr>
          <w:ilvl w:val="0"/>
          <w:numId w:val="15"/>
        </w:numPr>
        <w:autoSpaceDE w:val="0"/>
        <w:autoSpaceDN w:val="0"/>
        <w:adjustRightInd w:val="0"/>
        <w:spacing w:before="240" w:after="120" w:line="276" w:lineRule="auto"/>
        <w:ind w:left="851" w:hanging="851"/>
        <w:contextualSpacing w:val="0"/>
        <w:rPr>
          <w:rFonts w:ascii="Arial" w:eastAsia="Calibri" w:hAnsi="Arial" w:cs="Arial"/>
          <w:b/>
          <w:bCs/>
          <w:color w:val="000000"/>
          <w:lang w:eastAsia="en-NZ"/>
        </w:rPr>
      </w:pPr>
      <w:r w:rsidRPr="00676CE5">
        <w:rPr>
          <w:rFonts w:ascii="Arial" w:eastAsia="Calibri" w:hAnsi="Arial" w:cs="Arial"/>
          <w:b/>
          <w:bCs/>
          <w:color w:val="000000"/>
          <w:lang w:eastAsia="en-NZ"/>
        </w:rPr>
        <w:t>C</w:t>
      </w:r>
      <w:r w:rsidR="00954141">
        <w:rPr>
          <w:rFonts w:ascii="Arial" w:eastAsia="Calibri" w:hAnsi="Arial" w:cs="Arial"/>
          <w:b/>
          <w:bCs/>
          <w:color w:val="000000"/>
          <w:lang w:eastAsia="en-NZ"/>
        </w:rPr>
        <w:t xml:space="preserve">ryopreserved testicular tissue </w:t>
      </w:r>
    </w:p>
    <w:p w14:paraId="0756BF2F" w14:textId="77777777" w:rsidR="009E52E1" w:rsidRDefault="00954141"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Pr>
          <w:rFonts w:ascii="Arial" w:eastAsia="Calibri" w:hAnsi="Arial" w:cs="Arial"/>
          <w:color w:val="000000"/>
          <w:lang w:eastAsia="en-NZ"/>
        </w:rPr>
        <w:t xml:space="preserve">The secretariat </w:t>
      </w:r>
      <w:r w:rsidR="004A0ABB">
        <w:rPr>
          <w:rFonts w:ascii="Arial" w:eastAsia="Calibri" w:hAnsi="Arial" w:cs="Arial"/>
          <w:color w:val="000000"/>
          <w:lang w:eastAsia="en-NZ"/>
        </w:rPr>
        <w:t>noted that the c</w:t>
      </w:r>
      <w:r w:rsidR="00DE0747" w:rsidRPr="00676CE5">
        <w:rPr>
          <w:rFonts w:ascii="Arial" w:eastAsia="Calibri" w:hAnsi="Arial" w:cs="Arial"/>
          <w:color w:val="000000"/>
          <w:lang w:eastAsia="en-NZ"/>
        </w:rPr>
        <w:t>onsult</w:t>
      </w:r>
      <w:r w:rsidR="004A0ABB">
        <w:rPr>
          <w:rFonts w:ascii="Arial" w:eastAsia="Calibri" w:hAnsi="Arial" w:cs="Arial"/>
          <w:color w:val="000000"/>
          <w:lang w:eastAsia="en-NZ"/>
        </w:rPr>
        <w:t>ation period</w:t>
      </w:r>
      <w:r w:rsidR="00DE0747" w:rsidRPr="00676CE5">
        <w:rPr>
          <w:rFonts w:ascii="Arial" w:eastAsia="Calibri" w:hAnsi="Arial" w:cs="Arial"/>
          <w:color w:val="000000"/>
          <w:lang w:eastAsia="en-NZ"/>
        </w:rPr>
        <w:t xml:space="preserve"> closes today and </w:t>
      </w:r>
      <w:r w:rsidR="004A0ABB">
        <w:rPr>
          <w:rFonts w:ascii="Arial" w:eastAsia="Calibri" w:hAnsi="Arial" w:cs="Arial"/>
          <w:color w:val="000000"/>
          <w:lang w:eastAsia="en-NZ"/>
        </w:rPr>
        <w:t xml:space="preserve">that </w:t>
      </w:r>
      <w:r w:rsidR="00972112">
        <w:rPr>
          <w:rFonts w:ascii="Arial" w:eastAsia="Calibri" w:hAnsi="Arial" w:cs="Arial"/>
          <w:color w:val="000000"/>
          <w:lang w:eastAsia="en-NZ"/>
        </w:rPr>
        <w:t>it</w:t>
      </w:r>
      <w:r w:rsidR="004A0ABB">
        <w:rPr>
          <w:rFonts w:ascii="Arial" w:eastAsia="Calibri" w:hAnsi="Arial" w:cs="Arial"/>
          <w:color w:val="000000"/>
          <w:lang w:eastAsia="en-NZ"/>
        </w:rPr>
        <w:t xml:space="preserve"> h</w:t>
      </w:r>
      <w:r w:rsidR="006576EE">
        <w:rPr>
          <w:rFonts w:ascii="Arial" w:eastAsia="Calibri" w:hAnsi="Arial" w:cs="Arial"/>
          <w:color w:val="000000"/>
          <w:lang w:eastAsia="en-NZ"/>
        </w:rPr>
        <w:t>a</w:t>
      </w:r>
      <w:r w:rsidR="004A0ABB">
        <w:rPr>
          <w:rFonts w:ascii="Arial" w:eastAsia="Calibri" w:hAnsi="Arial" w:cs="Arial"/>
          <w:color w:val="000000"/>
          <w:lang w:eastAsia="en-NZ"/>
        </w:rPr>
        <w:t xml:space="preserve">d </w:t>
      </w:r>
      <w:r w:rsidR="00DE0747" w:rsidRPr="00676CE5">
        <w:rPr>
          <w:rFonts w:ascii="Arial" w:eastAsia="Calibri" w:hAnsi="Arial" w:cs="Arial"/>
          <w:color w:val="000000"/>
          <w:lang w:eastAsia="en-NZ"/>
        </w:rPr>
        <w:t xml:space="preserve">collated </w:t>
      </w:r>
      <w:r w:rsidR="004A0ABB">
        <w:rPr>
          <w:rFonts w:ascii="Arial" w:eastAsia="Calibri" w:hAnsi="Arial" w:cs="Arial"/>
          <w:color w:val="000000"/>
          <w:lang w:eastAsia="en-NZ"/>
        </w:rPr>
        <w:t xml:space="preserve">the </w:t>
      </w:r>
      <w:r w:rsidR="00DE0747" w:rsidRPr="00676CE5">
        <w:rPr>
          <w:rFonts w:ascii="Arial" w:eastAsia="Calibri" w:hAnsi="Arial" w:cs="Arial"/>
          <w:color w:val="000000"/>
          <w:lang w:eastAsia="en-NZ"/>
        </w:rPr>
        <w:t xml:space="preserve">responses </w:t>
      </w:r>
      <w:r w:rsidR="004A0ABB">
        <w:rPr>
          <w:rFonts w:ascii="Arial" w:eastAsia="Calibri" w:hAnsi="Arial" w:cs="Arial"/>
          <w:color w:val="000000"/>
          <w:lang w:eastAsia="en-NZ"/>
        </w:rPr>
        <w:t>— a</w:t>
      </w:r>
      <w:r w:rsidR="00DE0747" w:rsidRPr="00676CE5">
        <w:rPr>
          <w:rFonts w:ascii="Arial" w:eastAsia="Calibri" w:hAnsi="Arial" w:cs="Arial"/>
          <w:color w:val="000000"/>
          <w:lang w:eastAsia="en-NZ"/>
        </w:rPr>
        <w:t xml:space="preserve"> high level summary </w:t>
      </w:r>
      <w:r w:rsidR="004A0ABB">
        <w:rPr>
          <w:rFonts w:ascii="Arial" w:eastAsia="Calibri" w:hAnsi="Arial" w:cs="Arial"/>
          <w:color w:val="000000"/>
          <w:lang w:eastAsia="en-NZ"/>
        </w:rPr>
        <w:t xml:space="preserve">was </w:t>
      </w:r>
      <w:r w:rsidR="00DE0747" w:rsidRPr="00676CE5">
        <w:rPr>
          <w:rFonts w:ascii="Arial" w:eastAsia="Calibri" w:hAnsi="Arial" w:cs="Arial"/>
          <w:color w:val="000000"/>
          <w:lang w:eastAsia="en-NZ"/>
        </w:rPr>
        <w:t xml:space="preserve">provided to committee. </w:t>
      </w:r>
      <w:r w:rsidR="00F07F91" w:rsidRPr="00676CE5">
        <w:rPr>
          <w:rFonts w:ascii="Arial" w:eastAsia="Calibri" w:hAnsi="Arial" w:cs="Arial"/>
          <w:color w:val="000000"/>
          <w:lang w:eastAsia="en-NZ"/>
        </w:rPr>
        <w:t xml:space="preserve">Submitters </w:t>
      </w:r>
      <w:r w:rsidR="00C91260">
        <w:rPr>
          <w:rFonts w:ascii="Arial" w:eastAsia="Calibri" w:hAnsi="Arial" w:cs="Arial"/>
          <w:color w:val="000000"/>
          <w:lang w:eastAsia="en-NZ"/>
        </w:rPr>
        <w:t xml:space="preserve">had </w:t>
      </w:r>
      <w:r w:rsidR="00F07F91" w:rsidRPr="00676CE5">
        <w:rPr>
          <w:rFonts w:ascii="Arial" w:eastAsia="Calibri" w:hAnsi="Arial" w:cs="Arial"/>
          <w:color w:val="000000"/>
          <w:lang w:eastAsia="en-NZ"/>
        </w:rPr>
        <w:t>generally agreed with proposal but queried the possible experimental uses of the tissue</w:t>
      </w:r>
      <w:r w:rsidR="00644441">
        <w:rPr>
          <w:rFonts w:ascii="Arial" w:eastAsia="Calibri" w:hAnsi="Arial" w:cs="Arial"/>
          <w:color w:val="000000"/>
          <w:lang w:eastAsia="en-NZ"/>
        </w:rPr>
        <w:t xml:space="preserve"> </w:t>
      </w:r>
      <w:r w:rsidR="0091209A">
        <w:rPr>
          <w:rFonts w:ascii="Arial" w:eastAsia="Calibri" w:hAnsi="Arial" w:cs="Arial"/>
          <w:color w:val="000000"/>
          <w:lang w:eastAsia="en-NZ"/>
        </w:rPr>
        <w:t xml:space="preserve">(as transplant) </w:t>
      </w:r>
      <w:r w:rsidR="00644441">
        <w:rPr>
          <w:rFonts w:ascii="Arial" w:eastAsia="Calibri" w:hAnsi="Arial" w:cs="Arial"/>
          <w:color w:val="000000"/>
          <w:lang w:eastAsia="en-NZ"/>
        </w:rPr>
        <w:t>and some matters arising from definitions</w:t>
      </w:r>
      <w:r w:rsidR="00F07F91" w:rsidRPr="00676CE5">
        <w:rPr>
          <w:rFonts w:ascii="Arial" w:eastAsia="Calibri" w:hAnsi="Arial" w:cs="Arial"/>
          <w:color w:val="000000"/>
          <w:lang w:eastAsia="en-NZ"/>
        </w:rPr>
        <w:t xml:space="preserve">. </w:t>
      </w:r>
    </w:p>
    <w:p w14:paraId="25F126F2" w14:textId="77777777" w:rsidR="009E52E1" w:rsidRPr="00B53BB9" w:rsidRDefault="009E52E1" w:rsidP="004E5AAA">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sidRPr="00B53BB9">
        <w:rPr>
          <w:rFonts w:ascii="Arial" w:eastAsia="Calibri" w:hAnsi="Arial" w:cs="Arial"/>
          <w:color w:val="000000"/>
          <w:lang w:eastAsia="en-NZ"/>
        </w:rPr>
        <w:t>Some clinics stated that never freeze tissue</w:t>
      </w:r>
      <w:r w:rsidR="00644441">
        <w:rPr>
          <w:rFonts w:ascii="Arial" w:eastAsia="Calibri" w:hAnsi="Arial" w:cs="Arial"/>
          <w:color w:val="000000"/>
          <w:lang w:eastAsia="en-NZ"/>
        </w:rPr>
        <w:t xml:space="preserve"> as it is —</w:t>
      </w:r>
      <w:r w:rsidRPr="00B53BB9">
        <w:rPr>
          <w:rFonts w:ascii="Arial" w:eastAsia="Calibri" w:hAnsi="Arial" w:cs="Arial"/>
          <w:color w:val="000000"/>
          <w:lang w:eastAsia="en-NZ"/>
        </w:rPr>
        <w:t xml:space="preserve"> they retrieve sperm first</w:t>
      </w:r>
      <w:r w:rsidR="00586240">
        <w:rPr>
          <w:rFonts w:ascii="Arial" w:eastAsia="Calibri" w:hAnsi="Arial" w:cs="Arial"/>
          <w:color w:val="000000"/>
          <w:lang w:eastAsia="en-NZ"/>
        </w:rPr>
        <w:t xml:space="preserve">, </w:t>
      </w:r>
      <w:r w:rsidR="008E40E1" w:rsidRPr="00B53BB9">
        <w:rPr>
          <w:rFonts w:ascii="Arial" w:eastAsia="Calibri" w:hAnsi="Arial" w:cs="Arial"/>
          <w:color w:val="000000"/>
          <w:lang w:eastAsia="en-NZ"/>
        </w:rPr>
        <w:t xml:space="preserve">or </w:t>
      </w:r>
      <w:r w:rsidR="008E40E1" w:rsidRPr="00B53BB9">
        <w:rPr>
          <w:rFonts w:ascii="Arial" w:eastAsia="Calibri" w:hAnsi="Arial" w:cs="Arial"/>
          <w:color w:val="000000"/>
          <w:lang w:eastAsia="en-NZ"/>
        </w:rPr>
        <w:lastRenderedPageBreak/>
        <w:t xml:space="preserve">they modify the tissue so that it is easier to retrieve sperm after freezing the material. </w:t>
      </w:r>
      <w:r w:rsidR="00B53BB9" w:rsidRPr="00B53BB9">
        <w:rPr>
          <w:rFonts w:ascii="Arial" w:eastAsia="Calibri" w:hAnsi="Arial" w:cs="Arial"/>
          <w:color w:val="000000"/>
          <w:lang w:eastAsia="en-NZ"/>
        </w:rPr>
        <w:t>Either way, the tissue is not stored in its original state.</w:t>
      </w:r>
      <w:r w:rsidR="0043751E">
        <w:rPr>
          <w:rFonts w:ascii="Arial" w:eastAsia="Calibri" w:hAnsi="Arial" w:cs="Arial"/>
          <w:color w:val="000000"/>
          <w:lang w:eastAsia="en-NZ"/>
        </w:rPr>
        <w:t xml:space="preserve"> The responses have made it apparent that ACART will need to consider how to proceed </w:t>
      </w:r>
      <w:proofErr w:type="gramStart"/>
      <w:r w:rsidR="0043751E">
        <w:rPr>
          <w:rFonts w:ascii="Arial" w:eastAsia="Calibri" w:hAnsi="Arial" w:cs="Arial"/>
          <w:color w:val="000000"/>
          <w:lang w:eastAsia="en-NZ"/>
        </w:rPr>
        <w:t>on the basis of</w:t>
      </w:r>
      <w:proofErr w:type="gramEnd"/>
      <w:r w:rsidR="0043751E">
        <w:rPr>
          <w:rFonts w:ascii="Arial" w:eastAsia="Calibri" w:hAnsi="Arial" w:cs="Arial"/>
          <w:color w:val="000000"/>
          <w:lang w:eastAsia="en-NZ"/>
        </w:rPr>
        <w:t xml:space="preserve"> this new information.</w:t>
      </w:r>
    </w:p>
    <w:p w14:paraId="2F6FE696" w14:textId="77777777" w:rsidR="008B006C" w:rsidRPr="00676CE5" w:rsidRDefault="00711826"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Pr>
          <w:rFonts w:ascii="Arial" w:eastAsia="Calibri" w:hAnsi="Arial" w:cs="Arial"/>
          <w:color w:val="000000"/>
          <w:lang w:eastAsia="en-NZ"/>
        </w:rPr>
        <w:t>Also, some</w:t>
      </w:r>
      <w:r w:rsidR="009735D1" w:rsidRPr="00676CE5">
        <w:rPr>
          <w:rFonts w:ascii="Arial" w:eastAsia="Calibri" w:hAnsi="Arial" w:cs="Arial"/>
          <w:color w:val="000000"/>
          <w:lang w:eastAsia="en-NZ"/>
        </w:rPr>
        <w:t xml:space="preserve"> of the procedures </w:t>
      </w:r>
      <w:r w:rsidR="00586240">
        <w:rPr>
          <w:rFonts w:ascii="Arial" w:eastAsia="Calibri" w:hAnsi="Arial" w:cs="Arial"/>
          <w:color w:val="000000"/>
          <w:lang w:eastAsia="en-NZ"/>
        </w:rPr>
        <w:t xml:space="preserve">that could be done with the tissue </w:t>
      </w:r>
      <w:r w:rsidR="009735D1" w:rsidRPr="00676CE5">
        <w:rPr>
          <w:rFonts w:ascii="Arial" w:eastAsia="Calibri" w:hAnsi="Arial" w:cs="Arial"/>
          <w:color w:val="000000"/>
          <w:lang w:eastAsia="en-NZ"/>
        </w:rPr>
        <w:t xml:space="preserve">are not yet at a point where they </w:t>
      </w:r>
      <w:r w:rsidR="000E42DC" w:rsidRPr="00676CE5">
        <w:rPr>
          <w:rFonts w:ascii="Arial" w:eastAsia="Calibri" w:hAnsi="Arial" w:cs="Arial"/>
          <w:color w:val="000000"/>
          <w:lang w:eastAsia="en-NZ"/>
        </w:rPr>
        <w:t xml:space="preserve">could be </w:t>
      </w:r>
      <w:r w:rsidR="00586240">
        <w:rPr>
          <w:rFonts w:ascii="Arial" w:eastAsia="Calibri" w:hAnsi="Arial" w:cs="Arial"/>
          <w:color w:val="000000"/>
          <w:lang w:eastAsia="en-NZ"/>
        </w:rPr>
        <w:t>“</w:t>
      </w:r>
      <w:r w:rsidR="000E42DC" w:rsidRPr="00676CE5">
        <w:rPr>
          <w:rFonts w:ascii="Arial" w:eastAsia="Calibri" w:hAnsi="Arial" w:cs="Arial"/>
          <w:color w:val="000000"/>
          <w:lang w:eastAsia="en-NZ"/>
        </w:rPr>
        <w:t>established procedures.</w:t>
      </w:r>
      <w:r w:rsidR="00586240">
        <w:rPr>
          <w:rFonts w:ascii="Arial" w:eastAsia="Calibri" w:hAnsi="Arial" w:cs="Arial"/>
          <w:color w:val="000000"/>
          <w:lang w:eastAsia="en-NZ"/>
        </w:rPr>
        <w:t>”</w:t>
      </w:r>
      <w:r w:rsidR="00885C0D">
        <w:rPr>
          <w:rFonts w:ascii="Arial" w:eastAsia="Calibri" w:hAnsi="Arial" w:cs="Arial"/>
          <w:color w:val="000000"/>
          <w:lang w:eastAsia="en-NZ"/>
        </w:rPr>
        <w:t xml:space="preserve"> That is, for some uses of the material they </w:t>
      </w:r>
      <w:r w:rsidR="00586240">
        <w:rPr>
          <w:rFonts w:ascii="Arial" w:eastAsia="Calibri" w:hAnsi="Arial" w:cs="Arial"/>
          <w:color w:val="000000"/>
          <w:lang w:eastAsia="en-NZ"/>
        </w:rPr>
        <w:t>would</w:t>
      </w:r>
      <w:r w:rsidR="00885C0D">
        <w:rPr>
          <w:rFonts w:ascii="Arial" w:eastAsia="Calibri" w:hAnsi="Arial" w:cs="Arial"/>
          <w:color w:val="000000"/>
          <w:lang w:eastAsia="en-NZ"/>
        </w:rPr>
        <w:t xml:space="preserve"> still need to be subject to guidelines. Also</w:t>
      </w:r>
      <w:r w:rsidR="00BB3C55">
        <w:rPr>
          <w:rFonts w:ascii="Arial" w:eastAsia="Calibri" w:hAnsi="Arial" w:cs="Arial"/>
          <w:color w:val="000000"/>
          <w:lang w:eastAsia="en-NZ"/>
        </w:rPr>
        <w:t>,</w:t>
      </w:r>
      <w:r w:rsidR="00885C0D">
        <w:rPr>
          <w:rFonts w:ascii="Arial" w:eastAsia="Calibri" w:hAnsi="Arial" w:cs="Arial"/>
          <w:color w:val="000000"/>
          <w:lang w:eastAsia="en-NZ"/>
        </w:rPr>
        <w:t xml:space="preserve"> the consultation has raised the matter, again, of what is meant b</w:t>
      </w:r>
      <w:r w:rsidR="0091209A">
        <w:rPr>
          <w:rFonts w:ascii="Arial" w:eastAsia="Calibri" w:hAnsi="Arial" w:cs="Arial"/>
          <w:color w:val="000000"/>
          <w:lang w:eastAsia="en-NZ"/>
        </w:rPr>
        <w:t>y the term</w:t>
      </w:r>
      <w:r w:rsidR="00885C0D">
        <w:rPr>
          <w:rFonts w:ascii="Arial" w:eastAsia="Calibri" w:hAnsi="Arial" w:cs="Arial"/>
          <w:color w:val="000000"/>
          <w:lang w:eastAsia="en-NZ"/>
        </w:rPr>
        <w:t xml:space="preserve"> “use</w:t>
      </w:r>
      <w:r w:rsidR="00BB3C55">
        <w:rPr>
          <w:rFonts w:ascii="Arial" w:eastAsia="Calibri" w:hAnsi="Arial" w:cs="Arial"/>
          <w:color w:val="000000"/>
          <w:lang w:eastAsia="en-NZ"/>
        </w:rPr>
        <w:t>”</w:t>
      </w:r>
      <w:r w:rsidR="00B63894">
        <w:rPr>
          <w:rFonts w:ascii="Arial" w:eastAsia="Calibri" w:hAnsi="Arial" w:cs="Arial"/>
          <w:color w:val="000000"/>
          <w:lang w:eastAsia="en-NZ"/>
        </w:rPr>
        <w:t xml:space="preserve"> in the HART Act</w:t>
      </w:r>
      <w:r w:rsidR="00BB3C55">
        <w:rPr>
          <w:rFonts w:ascii="Arial" w:eastAsia="Calibri" w:hAnsi="Arial" w:cs="Arial"/>
          <w:color w:val="000000"/>
          <w:lang w:eastAsia="en-NZ"/>
        </w:rPr>
        <w:t>?</w:t>
      </w:r>
    </w:p>
    <w:p w14:paraId="72EDC5B5" w14:textId="77777777" w:rsidR="00FB07ED" w:rsidRDefault="00BB3C55" w:rsidP="00BB3C55">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Pr>
          <w:rFonts w:ascii="Arial" w:eastAsia="Calibri" w:hAnsi="Arial" w:cs="Arial"/>
          <w:color w:val="000000"/>
          <w:lang w:eastAsia="en-NZ"/>
        </w:rPr>
        <w:t xml:space="preserve">The secretariat will </w:t>
      </w:r>
      <w:r w:rsidR="007A3DAD" w:rsidRPr="00676CE5">
        <w:rPr>
          <w:rFonts w:ascii="Arial" w:eastAsia="Calibri" w:hAnsi="Arial" w:cs="Arial"/>
          <w:color w:val="000000"/>
          <w:lang w:eastAsia="en-NZ"/>
        </w:rPr>
        <w:t>produce a full summary of submissions</w:t>
      </w:r>
      <w:r w:rsidR="00B63894">
        <w:rPr>
          <w:rFonts w:ascii="Arial" w:eastAsia="Calibri" w:hAnsi="Arial" w:cs="Arial"/>
          <w:color w:val="000000"/>
          <w:lang w:eastAsia="en-NZ"/>
        </w:rPr>
        <w:t>, and the matters arising,</w:t>
      </w:r>
      <w:r w:rsidR="007A3DAD" w:rsidRPr="00676CE5">
        <w:rPr>
          <w:rFonts w:ascii="Arial" w:eastAsia="Calibri" w:hAnsi="Arial" w:cs="Arial"/>
          <w:color w:val="000000"/>
          <w:lang w:eastAsia="en-NZ"/>
        </w:rPr>
        <w:t xml:space="preserve"> for </w:t>
      </w:r>
      <w:r w:rsidR="00B63894">
        <w:rPr>
          <w:rFonts w:ascii="Arial" w:eastAsia="Calibri" w:hAnsi="Arial" w:cs="Arial"/>
          <w:color w:val="000000"/>
          <w:lang w:eastAsia="en-NZ"/>
        </w:rPr>
        <w:t xml:space="preserve">the </w:t>
      </w:r>
      <w:r w:rsidR="007A3DAD" w:rsidRPr="00676CE5">
        <w:rPr>
          <w:rFonts w:ascii="Arial" w:eastAsia="Calibri" w:hAnsi="Arial" w:cs="Arial"/>
          <w:color w:val="000000"/>
          <w:lang w:eastAsia="en-NZ"/>
        </w:rPr>
        <w:t>committee to review</w:t>
      </w:r>
      <w:r w:rsidR="00B63894">
        <w:rPr>
          <w:rFonts w:ascii="Arial" w:eastAsia="Calibri" w:hAnsi="Arial" w:cs="Arial"/>
          <w:color w:val="000000"/>
          <w:lang w:eastAsia="en-NZ"/>
        </w:rPr>
        <w:t>. A</w:t>
      </w:r>
      <w:r>
        <w:rPr>
          <w:rFonts w:ascii="Arial" w:eastAsia="Calibri" w:hAnsi="Arial" w:cs="Arial"/>
          <w:color w:val="000000"/>
          <w:lang w:eastAsia="en-NZ"/>
        </w:rPr>
        <w:t xml:space="preserve"> </w:t>
      </w:r>
      <w:r w:rsidR="007A3DAD" w:rsidRPr="00676CE5">
        <w:rPr>
          <w:rFonts w:ascii="Arial" w:eastAsia="Calibri" w:hAnsi="Arial" w:cs="Arial"/>
          <w:color w:val="000000"/>
          <w:lang w:eastAsia="en-NZ"/>
        </w:rPr>
        <w:t xml:space="preserve">working group </w:t>
      </w:r>
      <w:r w:rsidR="00B63894">
        <w:rPr>
          <w:rFonts w:ascii="Arial" w:eastAsia="Calibri" w:hAnsi="Arial" w:cs="Arial"/>
          <w:color w:val="000000"/>
          <w:lang w:eastAsia="en-NZ"/>
        </w:rPr>
        <w:t>could</w:t>
      </w:r>
      <w:r w:rsidR="007A3DAD" w:rsidRPr="00676CE5">
        <w:rPr>
          <w:rFonts w:ascii="Arial" w:eastAsia="Calibri" w:hAnsi="Arial" w:cs="Arial"/>
          <w:color w:val="000000"/>
          <w:lang w:eastAsia="en-NZ"/>
        </w:rPr>
        <w:t xml:space="preserve"> then </w:t>
      </w:r>
      <w:r w:rsidR="00B63894">
        <w:rPr>
          <w:rFonts w:ascii="Arial" w:eastAsia="Calibri" w:hAnsi="Arial" w:cs="Arial"/>
          <w:color w:val="000000"/>
          <w:lang w:eastAsia="en-NZ"/>
        </w:rPr>
        <w:t>meet</w:t>
      </w:r>
      <w:r>
        <w:rPr>
          <w:rFonts w:ascii="Arial" w:eastAsia="Calibri" w:hAnsi="Arial" w:cs="Arial"/>
          <w:color w:val="000000"/>
          <w:lang w:eastAsia="en-NZ"/>
        </w:rPr>
        <w:t xml:space="preserve"> to decide next steps. Members agreed </w:t>
      </w:r>
      <w:r w:rsidR="00BE0B5B">
        <w:rPr>
          <w:rFonts w:ascii="Arial" w:eastAsia="Calibri" w:hAnsi="Arial" w:cs="Arial"/>
          <w:color w:val="000000"/>
          <w:lang w:eastAsia="en-NZ"/>
        </w:rPr>
        <w:t xml:space="preserve">to have a </w:t>
      </w:r>
      <w:r w:rsidR="00F51CF7" w:rsidRPr="00BB3C55">
        <w:rPr>
          <w:rFonts w:ascii="Arial" w:eastAsia="Calibri" w:hAnsi="Arial" w:cs="Arial"/>
          <w:color w:val="000000"/>
          <w:lang w:eastAsia="en-NZ"/>
        </w:rPr>
        <w:t>working group meeting in October</w:t>
      </w:r>
      <w:r w:rsidR="00B63894">
        <w:rPr>
          <w:rFonts w:ascii="Arial" w:eastAsia="Calibri" w:hAnsi="Arial" w:cs="Arial"/>
          <w:color w:val="000000"/>
          <w:lang w:eastAsia="en-NZ"/>
        </w:rPr>
        <w:t xml:space="preserve">, preferably </w:t>
      </w:r>
      <w:r w:rsidR="00F51CF7" w:rsidRPr="00BB3C55">
        <w:rPr>
          <w:rFonts w:ascii="Arial" w:eastAsia="Calibri" w:hAnsi="Arial" w:cs="Arial"/>
          <w:color w:val="000000"/>
          <w:lang w:eastAsia="en-NZ"/>
        </w:rPr>
        <w:t xml:space="preserve">face to face. </w:t>
      </w:r>
    </w:p>
    <w:p w14:paraId="26C699F5" w14:textId="77777777" w:rsidR="00BE0B5B" w:rsidRPr="00BE0B5B" w:rsidRDefault="00BE0B5B" w:rsidP="00BE0B5B">
      <w:pPr>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BE0B5B">
        <w:rPr>
          <w:rFonts w:ascii="Arial" w:eastAsia="Calibri" w:hAnsi="Arial" w:cs="Arial"/>
          <w:b/>
          <w:bCs/>
          <w:color w:val="000000"/>
          <w:highlight w:val="yellow"/>
          <w:lang w:eastAsia="en-NZ"/>
        </w:rPr>
        <w:t>Actions</w:t>
      </w:r>
    </w:p>
    <w:p w14:paraId="2C0D0061" w14:textId="77777777" w:rsidR="00BE0B5B" w:rsidRDefault="00BE0B5B" w:rsidP="00BE0B5B">
      <w:pPr>
        <w:pStyle w:val="ListParagraph"/>
        <w:widowControl w:val="0"/>
        <w:numPr>
          <w:ilvl w:val="0"/>
          <w:numId w:val="17"/>
        </w:numPr>
        <w:autoSpaceDE w:val="0"/>
        <w:autoSpaceDN w:val="0"/>
        <w:adjustRightInd w:val="0"/>
        <w:spacing w:before="120" w:after="120" w:line="276" w:lineRule="auto"/>
        <w:contextualSpacing w:val="0"/>
        <w:rPr>
          <w:rFonts w:ascii="Arial" w:eastAsia="Calibri" w:hAnsi="Arial" w:cs="Arial"/>
          <w:color w:val="000000"/>
          <w:lang w:eastAsia="en-NZ"/>
        </w:rPr>
      </w:pPr>
      <w:r>
        <w:rPr>
          <w:rFonts w:ascii="Arial" w:eastAsia="Calibri" w:hAnsi="Arial" w:cs="Arial"/>
          <w:color w:val="000000"/>
          <w:lang w:eastAsia="en-NZ"/>
        </w:rPr>
        <w:t xml:space="preserve">Secretariat to </w:t>
      </w:r>
      <w:r w:rsidRPr="00676CE5">
        <w:rPr>
          <w:rFonts w:ascii="Arial" w:eastAsia="Calibri" w:hAnsi="Arial" w:cs="Arial"/>
          <w:color w:val="000000"/>
          <w:lang w:eastAsia="en-NZ"/>
        </w:rPr>
        <w:t>produce a full summary of submissions for committee</w:t>
      </w:r>
      <w:r>
        <w:rPr>
          <w:rFonts w:ascii="Arial" w:eastAsia="Calibri" w:hAnsi="Arial" w:cs="Arial"/>
          <w:color w:val="000000"/>
          <w:lang w:eastAsia="en-NZ"/>
        </w:rPr>
        <w:t>.</w:t>
      </w:r>
    </w:p>
    <w:p w14:paraId="09D461CF" w14:textId="77777777" w:rsidR="00BE0B5B" w:rsidRPr="00BB3C55" w:rsidRDefault="00BE0B5B" w:rsidP="00BE0B5B">
      <w:pPr>
        <w:pStyle w:val="ListParagraph"/>
        <w:widowControl w:val="0"/>
        <w:numPr>
          <w:ilvl w:val="0"/>
          <w:numId w:val="17"/>
        </w:numPr>
        <w:autoSpaceDE w:val="0"/>
        <w:autoSpaceDN w:val="0"/>
        <w:adjustRightInd w:val="0"/>
        <w:spacing w:before="120" w:after="120" w:line="276" w:lineRule="auto"/>
        <w:contextualSpacing w:val="0"/>
        <w:rPr>
          <w:rFonts w:ascii="Arial" w:eastAsia="Calibri" w:hAnsi="Arial" w:cs="Arial"/>
          <w:color w:val="000000"/>
          <w:lang w:eastAsia="en-NZ"/>
        </w:rPr>
      </w:pPr>
      <w:r>
        <w:rPr>
          <w:rFonts w:ascii="Arial" w:eastAsia="Calibri" w:hAnsi="Arial" w:cs="Arial"/>
          <w:color w:val="000000"/>
          <w:lang w:eastAsia="en-NZ"/>
        </w:rPr>
        <w:t>Working group to consider in October.</w:t>
      </w:r>
    </w:p>
    <w:p w14:paraId="33B8EA23" w14:textId="77777777" w:rsidR="0012455C" w:rsidRPr="00676CE5" w:rsidRDefault="0012455C" w:rsidP="002E4E4B">
      <w:pPr>
        <w:pStyle w:val="ListParagraph"/>
        <w:widowControl w:val="0"/>
        <w:numPr>
          <w:ilvl w:val="0"/>
          <w:numId w:val="15"/>
        </w:numPr>
        <w:autoSpaceDE w:val="0"/>
        <w:autoSpaceDN w:val="0"/>
        <w:adjustRightInd w:val="0"/>
        <w:spacing w:before="240" w:after="120" w:line="276" w:lineRule="auto"/>
        <w:ind w:left="851" w:hanging="851"/>
        <w:contextualSpacing w:val="0"/>
        <w:rPr>
          <w:rFonts w:ascii="Arial" w:eastAsia="Calibri" w:hAnsi="Arial" w:cs="Arial"/>
          <w:b/>
          <w:bCs/>
          <w:color w:val="000000"/>
          <w:lang w:eastAsia="en-NZ"/>
        </w:rPr>
      </w:pPr>
      <w:r w:rsidRPr="00676CE5">
        <w:rPr>
          <w:rFonts w:ascii="Arial" w:eastAsia="Calibri" w:hAnsi="Arial" w:cs="Arial"/>
          <w:b/>
          <w:bCs/>
          <w:color w:val="000000"/>
          <w:lang w:eastAsia="en-NZ"/>
        </w:rPr>
        <w:t xml:space="preserve">Posthumous reproduction </w:t>
      </w:r>
    </w:p>
    <w:p w14:paraId="57FB136F" w14:textId="77777777" w:rsidR="0012455C" w:rsidRPr="00676CE5" w:rsidRDefault="00D72447"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Pr>
          <w:rFonts w:ascii="Arial" w:eastAsia="Calibri" w:hAnsi="Arial" w:cs="Arial"/>
          <w:color w:val="000000"/>
          <w:lang w:eastAsia="en-NZ"/>
        </w:rPr>
        <w:t>Members noted that the w</w:t>
      </w:r>
      <w:r w:rsidR="0012455C" w:rsidRPr="00676CE5">
        <w:rPr>
          <w:rFonts w:ascii="Arial" w:eastAsia="Calibri" w:hAnsi="Arial" w:cs="Arial"/>
          <w:color w:val="000000"/>
          <w:lang w:eastAsia="en-NZ"/>
        </w:rPr>
        <w:t xml:space="preserve">orking group </w:t>
      </w:r>
      <w:r>
        <w:rPr>
          <w:rFonts w:ascii="Arial" w:eastAsia="Calibri" w:hAnsi="Arial" w:cs="Arial"/>
          <w:color w:val="000000"/>
          <w:lang w:eastAsia="en-NZ"/>
        </w:rPr>
        <w:t xml:space="preserve">had </w:t>
      </w:r>
      <w:r w:rsidR="0012455C" w:rsidRPr="00676CE5">
        <w:rPr>
          <w:rFonts w:ascii="Arial" w:eastAsia="Calibri" w:hAnsi="Arial" w:cs="Arial"/>
          <w:color w:val="000000"/>
          <w:lang w:eastAsia="en-NZ"/>
        </w:rPr>
        <w:t xml:space="preserve">considered </w:t>
      </w:r>
      <w:r>
        <w:rPr>
          <w:rFonts w:ascii="Arial" w:eastAsia="Calibri" w:hAnsi="Arial" w:cs="Arial"/>
          <w:color w:val="000000"/>
          <w:lang w:eastAsia="en-NZ"/>
        </w:rPr>
        <w:t xml:space="preserve">the draft guidelines and advice to the minister </w:t>
      </w:r>
      <w:r w:rsidR="0012455C" w:rsidRPr="00676CE5">
        <w:rPr>
          <w:rFonts w:ascii="Arial" w:eastAsia="Calibri" w:hAnsi="Arial" w:cs="Arial"/>
          <w:color w:val="000000"/>
          <w:lang w:eastAsia="en-NZ"/>
        </w:rPr>
        <w:t xml:space="preserve">on 24 June. </w:t>
      </w:r>
    </w:p>
    <w:p w14:paraId="5625778B" w14:textId="77777777" w:rsidR="0012455C" w:rsidRPr="00676CE5" w:rsidRDefault="00201F6D"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Pr>
          <w:rFonts w:ascii="Arial" w:eastAsia="Calibri" w:hAnsi="Arial" w:cs="Arial"/>
          <w:color w:val="000000"/>
          <w:lang w:eastAsia="en-NZ"/>
        </w:rPr>
        <w:t xml:space="preserve">Members went through the document addressing each of the points that had been marked for attention. They requested some </w:t>
      </w:r>
      <w:r w:rsidR="0012455C" w:rsidRPr="00676CE5">
        <w:rPr>
          <w:rFonts w:ascii="Arial" w:eastAsia="Calibri" w:hAnsi="Arial" w:cs="Arial"/>
          <w:color w:val="000000"/>
          <w:lang w:eastAsia="en-NZ"/>
        </w:rPr>
        <w:t>amendments</w:t>
      </w:r>
      <w:r>
        <w:rPr>
          <w:rFonts w:ascii="Arial" w:eastAsia="Calibri" w:hAnsi="Arial" w:cs="Arial"/>
          <w:color w:val="000000"/>
          <w:lang w:eastAsia="en-NZ"/>
        </w:rPr>
        <w:t xml:space="preserve"> and will send any written </w:t>
      </w:r>
      <w:r w:rsidR="003208A6">
        <w:rPr>
          <w:rFonts w:ascii="Arial" w:eastAsia="Calibri" w:hAnsi="Arial" w:cs="Arial"/>
          <w:color w:val="000000"/>
          <w:lang w:eastAsia="en-NZ"/>
        </w:rPr>
        <w:t>comments to the secretariat out of session.</w:t>
      </w:r>
      <w:r w:rsidR="0012455C" w:rsidRPr="00676CE5">
        <w:rPr>
          <w:rFonts w:ascii="Arial" w:eastAsia="Calibri" w:hAnsi="Arial" w:cs="Arial"/>
          <w:color w:val="000000"/>
          <w:lang w:eastAsia="en-NZ"/>
        </w:rPr>
        <w:t xml:space="preserve"> </w:t>
      </w:r>
    </w:p>
    <w:p w14:paraId="7667F0C0" w14:textId="77777777" w:rsidR="0012455C" w:rsidRPr="00676CE5" w:rsidRDefault="003208A6"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Pr>
          <w:rFonts w:ascii="Arial" w:eastAsia="Calibri" w:hAnsi="Arial" w:cs="Arial"/>
          <w:color w:val="000000"/>
          <w:lang w:eastAsia="en-NZ"/>
        </w:rPr>
        <w:t xml:space="preserve">Members discussed again the matter of </w:t>
      </w:r>
      <w:r w:rsidR="0012455C" w:rsidRPr="00676CE5">
        <w:rPr>
          <w:rFonts w:ascii="Arial" w:eastAsia="Calibri" w:hAnsi="Arial" w:cs="Arial"/>
          <w:color w:val="000000"/>
          <w:lang w:eastAsia="en-NZ"/>
        </w:rPr>
        <w:t xml:space="preserve">consent to retrieval </w:t>
      </w:r>
      <w:r w:rsidR="000F056B">
        <w:rPr>
          <w:rFonts w:ascii="Arial" w:eastAsia="Calibri" w:hAnsi="Arial" w:cs="Arial"/>
          <w:color w:val="000000"/>
          <w:lang w:eastAsia="en-NZ"/>
        </w:rPr>
        <w:t xml:space="preserve">after death </w:t>
      </w:r>
      <w:r w:rsidR="0012455C" w:rsidRPr="00676CE5">
        <w:rPr>
          <w:rFonts w:ascii="Arial" w:eastAsia="Calibri" w:hAnsi="Arial" w:cs="Arial"/>
          <w:color w:val="000000"/>
          <w:lang w:eastAsia="en-NZ"/>
        </w:rPr>
        <w:t>if you don’t have any</w:t>
      </w:r>
      <w:r w:rsidR="000F056B">
        <w:rPr>
          <w:rFonts w:ascii="Arial" w:eastAsia="Calibri" w:hAnsi="Arial" w:cs="Arial"/>
          <w:color w:val="000000"/>
          <w:lang w:eastAsia="en-NZ"/>
        </w:rPr>
        <w:t xml:space="preserve"> material already </w:t>
      </w:r>
      <w:r w:rsidR="0012455C" w:rsidRPr="00676CE5">
        <w:rPr>
          <w:rFonts w:ascii="Arial" w:eastAsia="Calibri" w:hAnsi="Arial" w:cs="Arial"/>
          <w:color w:val="000000"/>
          <w:lang w:eastAsia="en-NZ"/>
        </w:rPr>
        <w:t xml:space="preserve">stored. </w:t>
      </w:r>
    </w:p>
    <w:p w14:paraId="0C8BED1D" w14:textId="77777777" w:rsidR="0012455C" w:rsidRDefault="000F056B" w:rsidP="002E4E4B">
      <w:pPr>
        <w:pStyle w:val="ListParagraph"/>
        <w:widowControl w:val="0"/>
        <w:numPr>
          <w:ilvl w:val="1"/>
          <w:numId w:val="15"/>
        </w:numPr>
        <w:autoSpaceDE w:val="0"/>
        <w:autoSpaceDN w:val="0"/>
        <w:adjustRightInd w:val="0"/>
        <w:spacing w:before="120" w:after="120" w:line="276" w:lineRule="auto"/>
        <w:ind w:left="851" w:hanging="851"/>
        <w:contextualSpacing w:val="0"/>
        <w:rPr>
          <w:rFonts w:ascii="Arial" w:eastAsia="Calibri" w:hAnsi="Arial" w:cs="Arial"/>
          <w:color w:val="000000"/>
          <w:lang w:eastAsia="en-NZ"/>
        </w:rPr>
      </w:pPr>
      <w:r>
        <w:rPr>
          <w:rFonts w:ascii="Arial" w:eastAsia="Calibri" w:hAnsi="Arial" w:cs="Arial"/>
          <w:color w:val="000000"/>
          <w:lang w:eastAsia="en-NZ"/>
        </w:rPr>
        <w:t>Members agreed another</w:t>
      </w:r>
      <w:r w:rsidR="0012455C" w:rsidRPr="00676CE5">
        <w:rPr>
          <w:rFonts w:ascii="Arial" w:eastAsia="Calibri" w:hAnsi="Arial" w:cs="Arial"/>
          <w:color w:val="000000"/>
          <w:lang w:eastAsia="en-NZ"/>
        </w:rPr>
        <w:t xml:space="preserve"> working group </w:t>
      </w:r>
      <w:r>
        <w:rPr>
          <w:rFonts w:ascii="Arial" w:eastAsia="Calibri" w:hAnsi="Arial" w:cs="Arial"/>
          <w:color w:val="000000"/>
          <w:lang w:eastAsia="en-NZ"/>
        </w:rPr>
        <w:t xml:space="preserve">will be needed to write the </w:t>
      </w:r>
      <w:r w:rsidR="0012455C" w:rsidRPr="00676CE5">
        <w:rPr>
          <w:rFonts w:ascii="Arial" w:eastAsia="Calibri" w:hAnsi="Arial" w:cs="Arial"/>
          <w:color w:val="000000"/>
          <w:lang w:eastAsia="en-NZ"/>
        </w:rPr>
        <w:t>supplementary advice</w:t>
      </w:r>
      <w:r>
        <w:rPr>
          <w:rFonts w:ascii="Arial" w:eastAsia="Calibri" w:hAnsi="Arial" w:cs="Arial"/>
          <w:color w:val="000000"/>
          <w:lang w:eastAsia="en-NZ"/>
        </w:rPr>
        <w:t xml:space="preserve"> for the sector</w:t>
      </w:r>
      <w:r w:rsidR="0012455C" w:rsidRPr="00676CE5">
        <w:rPr>
          <w:rFonts w:ascii="Arial" w:eastAsia="Calibri" w:hAnsi="Arial" w:cs="Arial"/>
          <w:color w:val="000000"/>
          <w:lang w:eastAsia="en-NZ"/>
        </w:rPr>
        <w:t>.</w:t>
      </w:r>
      <w:r w:rsidR="009E4A76">
        <w:rPr>
          <w:rFonts w:ascii="Arial" w:eastAsia="Calibri" w:hAnsi="Arial" w:cs="Arial"/>
          <w:color w:val="000000"/>
          <w:lang w:eastAsia="en-NZ"/>
        </w:rPr>
        <w:t xml:space="preserve"> The secretariat will </w:t>
      </w:r>
      <w:proofErr w:type="gramStart"/>
      <w:r w:rsidR="009E4A76">
        <w:rPr>
          <w:rFonts w:ascii="Arial" w:eastAsia="Calibri" w:hAnsi="Arial" w:cs="Arial"/>
          <w:color w:val="000000"/>
          <w:lang w:eastAsia="en-NZ"/>
        </w:rPr>
        <w:t>make arrangements</w:t>
      </w:r>
      <w:proofErr w:type="gramEnd"/>
      <w:r w:rsidR="009E4A76">
        <w:rPr>
          <w:rFonts w:ascii="Arial" w:eastAsia="Calibri" w:hAnsi="Arial" w:cs="Arial"/>
          <w:color w:val="000000"/>
          <w:lang w:eastAsia="en-NZ"/>
        </w:rPr>
        <w:t xml:space="preserve"> for that group and draft material.</w:t>
      </w:r>
    </w:p>
    <w:p w14:paraId="6F1432A5" w14:textId="77777777" w:rsidR="009E4A76" w:rsidRPr="009E4A76" w:rsidRDefault="009E4A76" w:rsidP="009E4A76">
      <w:pPr>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9E4A76">
        <w:rPr>
          <w:rFonts w:ascii="Arial" w:eastAsia="Calibri" w:hAnsi="Arial" w:cs="Arial"/>
          <w:b/>
          <w:bCs/>
          <w:color w:val="000000"/>
          <w:highlight w:val="yellow"/>
          <w:lang w:eastAsia="en-NZ"/>
        </w:rPr>
        <w:t>Actions</w:t>
      </w:r>
    </w:p>
    <w:p w14:paraId="74E7DE39" w14:textId="77777777" w:rsidR="0012455C" w:rsidRDefault="009E4A76" w:rsidP="000B142A">
      <w:pPr>
        <w:pStyle w:val="ListParagraph"/>
        <w:widowControl w:val="0"/>
        <w:numPr>
          <w:ilvl w:val="0"/>
          <w:numId w:val="19"/>
        </w:numPr>
        <w:autoSpaceDE w:val="0"/>
        <w:autoSpaceDN w:val="0"/>
        <w:adjustRightInd w:val="0"/>
        <w:spacing w:before="120" w:after="120" w:line="276" w:lineRule="auto"/>
        <w:contextualSpacing w:val="0"/>
        <w:rPr>
          <w:rFonts w:ascii="Arial" w:eastAsia="Calibri" w:hAnsi="Arial" w:cs="Arial"/>
          <w:color w:val="000000"/>
          <w:lang w:eastAsia="en-NZ"/>
        </w:rPr>
      </w:pPr>
      <w:r>
        <w:rPr>
          <w:rFonts w:ascii="Arial" w:eastAsia="Calibri" w:hAnsi="Arial" w:cs="Arial"/>
          <w:color w:val="000000"/>
          <w:lang w:eastAsia="en-NZ"/>
        </w:rPr>
        <w:t>Members</w:t>
      </w:r>
      <w:r w:rsidR="0012455C" w:rsidRPr="00676CE5">
        <w:rPr>
          <w:rFonts w:ascii="Arial" w:eastAsia="Calibri" w:hAnsi="Arial" w:cs="Arial"/>
          <w:color w:val="000000"/>
          <w:lang w:eastAsia="en-NZ"/>
        </w:rPr>
        <w:t xml:space="preserve"> to email </w:t>
      </w:r>
      <w:r>
        <w:rPr>
          <w:rFonts w:ascii="Arial" w:eastAsia="Calibri" w:hAnsi="Arial" w:cs="Arial"/>
          <w:color w:val="000000"/>
          <w:lang w:eastAsia="en-NZ"/>
        </w:rPr>
        <w:t>Hayley</w:t>
      </w:r>
      <w:r w:rsidR="0012455C" w:rsidRPr="00676CE5">
        <w:rPr>
          <w:rFonts w:ascii="Arial" w:eastAsia="Calibri" w:hAnsi="Arial" w:cs="Arial"/>
          <w:color w:val="000000"/>
          <w:lang w:eastAsia="en-NZ"/>
        </w:rPr>
        <w:t xml:space="preserve"> comments by Friday 20 August.</w:t>
      </w:r>
    </w:p>
    <w:p w14:paraId="7E451B54" w14:textId="77777777" w:rsidR="009E4A76" w:rsidRDefault="009E4A76" w:rsidP="000B142A">
      <w:pPr>
        <w:pStyle w:val="ListParagraph"/>
        <w:widowControl w:val="0"/>
        <w:numPr>
          <w:ilvl w:val="0"/>
          <w:numId w:val="19"/>
        </w:numPr>
        <w:autoSpaceDE w:val="0"/>
        <w:autoSpaceDN w:val="0"/>
        <w:adjustRightInd w:val="0"/>
        <w:spacing w:before="120" w:after="120" w:line="276" w:lineRule="auto"/>
        <w:contextualSpacing w:val="0"/>
        <w:rPr>
          <w:rFonts w:ascii="Arial" w:eastAsia="Calibri" w:hAnsi="Arial" w:cs="Arial"/>
          <w:color w:val="000000"/>
          <w:lang w:eastAsia="en-NZ"/>
        </w:rPr>
      </w:pPr>
      <w:r>
        <w:rPr>
          <w:rFonts w:ascii="Arial" w:eastAsia="Calibri" w:hAnsi="Arial" w:cs="Arial"/>
          <w:color w:val="000000"/>
          <w:lang w:eastAsia="en-NZ"/>
        </w:rPr>
        <w:t>Secretariat to draft supplementary advice.</w:t>
      </w:r>
    </w:p>
    <w:p w14:paraId="3C3651A3" w14:textId="77777777" w:rsidR="009E4A76" w:rsidRPr="00676CE5" w:rsidRDefault="009E4A76" w:rsidP="000B142A">
      <w:pPr>
        <w:pStyle w:val="ListParagraph"/>
        <w:widowControl w:val="0"/>
        <w:numPr>
          <w:ilvl w:val="0"/>
          <w:numId w:val="19"/>
        </w:numPr>
        <w:autoSpaceDE w:val="0"/>
        <w:autoSpaceDN w:val="0"/>
        <w:adjustRightInd w:val="0"/>
        <w:spacing w:before="120" w:after="120" w:line="276" w:lineRule="auto"/>
        <w:contextualSpacing w:val="0"/>
        <w:rPr>
          <w:rFonts w:ascii="Arial" w:eastAsia="Calibri" w:hAnsi="Arial" w:cs="Arial"/>
          <w:color w:val="000000"/>
          <w:lang w:eastAsia="en-NZ"/>
        </w:rPr>
      </w:pPr>
      <w:r>
        <w:rPr>
          <w:rFonts w:ascii="Arial" w:eastAsia="Calibri" w:hAnsi="Arial" w:cs="Arial"/>
          <w:color w:val="000000"/>
          <w:lang w:eastAsia="en-NZ"/>
        </w:rPr>
        <w:t>Secretariat to prepare for a working group.</w:t>
      </w:r>
    </w:p>
    <w:p w14:paraId="0AE6B841" w14:textId="77777777" w:rsidR="008B67AE" w:rsidRPr="00676CE5" w:rsidRDefault="0012455C" w:rsidP="002E4E4B">
      <w:pPr>
        <w:widowControl w:val="0"/>
        <w:autoSpaceDE w:val="0"/>
        <w:autoSpaceDN w:val="0"/>
        <w:adjustRightInd w:val="0"/>
        <w:spacing w:before="240" w:after="120" w:line="276" w:lineRule="auto"/>
        <w:rPr>
          <w:rFonts w:ascii="Arial" w:eastAsia="Calibri" w:hAnsi="Arial" w:cs="Arial"/>
          <w:b/>
          <w:bCs/>
          <w:color w:val="000000"/>
          <w:lang w:eastAsia="en-NZ"/>
        </w:rPr>
      </w:pPr>
      <w:r w:rsidRPr="00676CE5">
        <w:rPr>
          <w:rFonts w:ascii="Arial" w:eastAsia="Calibri" w:hAnsi="Arial" w:cs="Arial"/>
          <w:b/>
          <w:bCs/>
          <w:color w:val="000000"/>
          <w:lang w:eastAsia="en-NZ"/>
        </w:rPr>
        <w:t xml:space="preserve">Extra item: </w:t>
      </w:r>
      <w:r w:rsidR="00744157" w:rsidRPr="00676CE5">
        <w:rPr>
          <w:rFonts w:ascii="Arial" w:eastAsia="Calibri" w:hAnsi="Arial" w:cs="Arial"/>
          <w:b/>
          <w:bCs/>
          <w:color w:val="000000"/>
          <w:lang w:eastAsia="en-NZ"/>
        </w:rPr>
        <w:t xml:space="preserve">Law </w:t>
      </w:r>
      <w:r w:rsidR="002E4E4B" w:rsidRPr="00676CE5">
        <w:rPr>
          <w:rFonts w:ascii="Arial" w:eastAsia="Calibri" w:hAnsi="Arial" w:cs="Arial"/>
          <w:b/>
          <w:bCs/>
          <w:color w:val="000000"/>
          <w:lang w:eastAsia="en-NZ"/>
        </w:rPr>
        <w:t>C</w:t>
      </w:r>
      <w:r w:rsidR="00744157" w:rsidRPr="00676CE5">
        <w:rPr>
          <w:rFonts w:ascii="Arial" w:eastAsia="Calibri" w:hAnsi="Arial" w:cs="Arial"/>
          <w:b/>
          <w:bCs/>
          <w:color w:val="000000"/>
          <w:lang w:eastAsia="en-NZ"/>
        </w:rPr>
        <w:t>ommission</w:t>
      </w:r>
      <w:r w:rsidR="00F95AD1" w:rsidRPr="00676CE5">
        <w:rPr>
          <w:rFonts w:ascii="Arial" w:eastAsia="Calibri" w:hAnsi="Arial" w:cs="Arial"/>
          <w:b/>
          <w:bCs/>
          <w:color w:val="000000"/>
          <w:lang w:eastAsia="en-NZ"/>
        </w:rPr>
        <w:t xml:space="preserve"> </w:t>
      </w:r>
      <w:r w:rsidR="002E4E4B" w:rsidRPr="00676CE5">
        <w:rPr>
          <w:rFonts w:ascii="Arial" w:eastAsia="Calibri" w:hAnsi="Arial" w:cs="Arial"/>
          <w:b/>
          <w:bCs/>
          <w:color w:val="000000"/>
          <w:lang w:eastAsia="en-NZ"/>
        </w:rPr>
        <w:t>consultation on surrogacy</w:t>
      </w:r>
    </w:p>
    <w:p w14:paraId="50374784" w14:textId="77777777" w:rsidR="0081635B" w:rsidRPr="00676CE5" w:rsidRDefault="00DB5BAD" w:rsidP="00B55A4D">
      <w:pPr>
        <w:pStyle w:val="ListParagraph"/>
        <w:widowControl w:val="0"/>
        <w:numPr>
          <w:ilvl w:val="0"/>
          <w:numId w:val="2"/>
        </w:numPr>
        <w:autoSpaceDE w:val="0"/>
        <w:autoSpaceDN w:val="0"/>
        <w:adjustRightInd w:val="0"/>
        <w:spacing w:before="120" w:after="120" w:line="276" w:lineRule="auto"/>
        <w:ind w:left="851" w:hanging="425"/>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Nicola </w:t>
      </w:r>
      <w:r w:rsidR="00A2745E" w:rsidRPr="00676CE5">
        <w:rPr>
          <w:rFonts w:ascii="Arial" w:eastAsia="Calibri" w:hAnsi="Arial" w:cs="Arial"/>
          <w:color w:val="000000"/>
          <w:lang w:eastAsia="en-NZ"/>
        </w:rPr>
        <w:t>L</w:t>
      </w:r>
      <w:r w:rsidRPr="00676CE5">
        <w:rPr>
          <w:rFonts w:ascii="Arial" w:eastAsia="Calibri" w:hAnsi="Arial" w:cs="Arial"/>
          <w:color w:val="000000"/>
          <w:lang w:eastAsia="en-NZ"/>
        </w:rPr>
        <w:t>ambie</w:t>
      </w:r>
      <w:r w:rsidR="00A2745E" w:rsidRPr="00676CE5">
        <w:rPr>
          <w:rFonts w:ascii="Arial" w:eastAsia="Calibri" w:hAnsi="Arial" w:cs="Arial"/>
          <w:color w:val="000000"/>
          <w:lang w:eastAsia="en-NZ"/>
        </w:rPr>
        <w:t>,</w:t>
      </w:r>
      <w:r w:rsidRPr="00676CE5">
        <w:rPr>
          <w:rFonts w:ascii="Arial" w:eastAsia="Calibri" w:hAnsi="Arial" w:cs="Arial"/>
          <w:color w:val="000000"/>
          <w:lang w:eastAsia="en-NZ"/>
        </w:rPr>
        <w:t xml:space="preserve"> from </w:t>
      </w:r>
      <w:r w:rsidR="00A2745E" w:rsidRPr="00676CE5">
        <w:rPr>
          <w:rFonts w:ascii="Arial" w:eastAsia="Calibri" w:hAnsi="Arial" w:cs="Arial"/>
          <w:color w:val="000000"/>
          <w:lang w:eastAsia="en-NZ"/>
        </w:rPr>
        <w:t>the L</w:t>
      </w:r>
      <w:r w:rsidRPr="00676CE5">
        <w:rPr>
          <w:rFonts w:ascii="Arial" w:eastAsia="Calibri" w:hAnsi="Arial" w:cs="Arial"/>
          <w:color w:val="000000"/>
          <w:lang w:eastAsia="en-NZ"/>
        </w:rPr>
        <w:t xml:space="preserve">aw </w:t>
      </w:r>
      <w:r w:rsidR="00A2745E" w:rsidRPr="00676CE5">
        <w:rPr>
          <w:rFonts w:ascii="Arial" w:eastAsia="Calibri" w:hAnsi="Arial" w:cs="Arial"/>
          <w:color w:val="000000"/>
          <w:lang w:eastAsia="en-NZ"/>
        </w:rPr>
        <w:t>C</w:t>
      </w:r>
      <w:r w:rsidRPr="00676CE5">
        <w:rPr>
          <w:rFonts w:ascii="Arial" w:eastAsia="Calibri" w:hAnsi="Arial" w:cs="Arial"/>
          <w:color w:val="000000"/>
          <w:lang w:eastAsia="en-NZ"/>
        </w:rPr>
        <w:t>ommission</w:t>
      </w:r>
      <w:r w:rsidR="00A2745E" w:rsidRPr="00676CE5">
        <w:rPr>
          <w:rFonts w:ascii="Arial" w:eastAsia="Calibri" w:hAnsi="Arial" w:cs="Arial"/>
          <w:color w:val="000000"/>
          <w:lang w:eastAsia="en-NZ"/>
        </w:rPr>
        <w:t xml:space="preserve">, gave </w:t>
      </w:r>
      <w:r w:rsidRPr="00676CE5">
        <w:rPr>
          <w:rFonts w:ascii="Arial" w:eastAsia="Calibri" w:hAnsi="Arial" w:cs="Arial"/>
          <w:color w:val="000000"/>
          <w:lang w:eastAsia="en-NZ"/>
        </w:rPr>
        <w:t>a</w:t>
      </w:r>
      <w:r w:rsidR="00A2745E" w:rsidRPr="00676CE5">
        <w:rPr>
          <w:rFonts w:ascii="Arial" w:eastAsia="Calibri" w:hAnsi="Arial" w:cs="Arial"/>
          <w:color w:val="000000"/>
          <w:lang w:eastAsia="en-NZ"/>
        </w:rPr>
        <w:t xml:space="preserve">n </w:t>
      </w:r>
      <w:r w:rsidRPr="00676CE5">
        <w:rPr>
          <w:rFonts w:ascii="Arial" w:eastAsia="Calibri" w:hAnsi="Arial" w:cs="Arial"/>
          <w:color w:val="000000"/>
          <w:lang w:eastAsia="en-NZ"/>
        </w:rPr>
        <w:t>overview of the commission</w:t>
      </w:r>
      <w:r w:rsidR="00A2745E" w:rsidRPr="00676CE5">
        <w:rPr>
          <w:rFonts w:ascii="Arial" w:eastAsia="Calibri" w:hAnsi="Arial" w:cs="Arial"/>
          <w:color w:val="000000"/>
          <w:lang w:eastAsia="en-NZ"/>
        </w:rPr>
        <w:t>’</w:t>
      </w:r>
      <w:r w:rsidRPr="00676CE5">
        <w:rPr>
          <w:rFonts w:ascii="Arial" w:eastAsia="Calibri" w:hAnsi="Arial" w:cs="Arial"/>
          <w:color w:val="000000"/>
          <w:lang w:eastAsia="en-NZ"/>
        </w:rPr>
        <w:t xml:space="preserve">s </w:t>
      </w:r>
      <w:r w:rsidR="0081635B" w:rsidRPr="00676CE5">
        <w:rPr>
          <w:rFonts w:ascii="Arial" w:eastAsia="Calibri" w:hAnsi="Arial" w:cs="Arial"/>
          <w:color w:val="000000"/>
          <w:lang w:eastAsia="en-NZ"/>
        </w:rPr>
        <w:t>consultation document</w:t>
      </w:r>
      <w:r w:rsidR="00380579" w:rsidRPr="00676CE5">
        <w:rPr>
          <w:rFonts w:ascii="Arial" w:eastAsia="Calibri" w:hAnsi="Arial" w:cs="Arial"/>
          <w:color w:val="000000"/>
          <w:lang w:eastAsia="en-NZ"/>
        </w:rPr>
        <w:t xml:space="preserve"> and </w:t>
      </w:r>
      <w:r w:rsidR="0081635B" w:rsidRPr="00676CE5">
        <w:rPr>
          <w:rFonts w:ascii="Arial" w:eastAsia="Calibri" w:hAnsi="Arial" w:cs="Arial"/>
          <w:color w:val="000000"/>
          <w:lang w:eastAsia="en-NZ"/>
        </w:rPr>
        <w:t xml:space="preserve">ACART </w:t>
      </w:r>
      <w:r w:rsidR="00D04AB2" w:rsidRPr="00676CE5">
        <w:rPr>
          <w:rFonts w:ascii="Arial" w:eastAsia="Calibri" w:hAnsi="Arial" w:cs="Arial"/>
          <w:color w:val="000000"/>
          <w:lang w:eastAsia="en-NZ"/>
        </w:rPr>
        <w:t xml:space="preserve">confirmed it </w:t>
      </w:r>
      <w:r w:rsidR="00380579" w:rsidRPr="00676CE5">
        <w:rPr>
          <w:rFonts w:ascii="Arial" w:eastAsia="Calibri" w:hAnsi="Arial" w:cs="Arial"/>
          <w:color w:val="000000"/>
          <w:lang w:eastAsia="en-NZ"/>
        </w:rPr>
        <w:t>will</w:t>
      </w:r>
      <w:r w:rsidR="008D31B6" w:rsidRPr="00676CE5">
        <w:rPr>
          <w:rFonts w:ascii="Arial" w:eastAsia="Calibri" w:hAnsi="Arial" w:cs="Arial"/>
          <w:color w:val="000000"/>
          <w:lang w:eastAsia="en-NZ"/>
        </w:rPr>
        <w:t xml:space="preserve"> make a submission. </w:t>
      </w:r>
    </w:p>
    <w:p w14:paraId="73BF6BBE" w14:textId="77777777" w:rsidR="008D31B6" w:rsidRPr="00676CE5" w:rsidRDefault="00D04AB2" w:rsidP="002E4E4B">
      <w:pPr>
        <w:pStyle w:val="ListParagraph"/>
        <w:widowControl w:val="0"/>
        <w:numPr>
          <w:ilvl w:val="0"/>
          <w:numId w:val="2"/>
        </w:numPr>
        <w:autoSpaceDE w:val="0"/>
        <w:autoSpaceDN w:val="0"/>
        <w:adjustRightInd w:val="0"/>
        <w:spacing w:before="120" w:after="120" w:line="276" w:lineRule="auto"/>
        <w:ind w:left="851" w:hanging="425"/>
        <w:contextualSpacing w:val="0"/>
        <w:rPr>
          <w:rFonts w:ascii="Arial" w:eastAsia="Calibri" w:hAnsi="Arial" w:cs="Arial"/>
          <w:color w:val="000000"/>
          <w:lang w:eastAsia="en-NZ"/>
        </w:rPr>
      </w:pPr>
      <w:r w:rsidRPr="00676CE5">
        <w:rPr>
          <w:rFonts w:ascii="Arial" w:eastAsia="Calibri" w:hAnsi="Arial" w:cs="Arial"/>
          <w:color w:val="000000"/>
          <w:lang w:eastAsia="en-NZ"/>
        </w:rPr>
        <w:t>There was d</w:t>
      </w:r>
      <w:r w:rsidR="008D31B6" w:rsidRPr="00676CE5">
        <w:rPr>
          <w:rFonts w:ascii="Arial" w:eastAsia="Calibri" w:hAnsi="Arial" w:cs="Arial"/>
          <w:color w:val="000000"/>
          <w:lang w:eastAsia="en-NZ"/>
        </w:rPr>
        <w:t xml:space="preserve">iscussion about compensation </w:t>
      </w:r>
      <w:r w:rsidRPr="00676CE5">
        <w:rPr>
          <w:rFonts w:ascii="Arial" w:eastAsia="Calibri" w:hAnsi="Arial" w:cs="Arial"/>
          <w:color w:val="000000"/>
          <w:lang w:eastAsia="en-NZ"/>
        </w:rPr>
        <w:t>for surrogates</w:t>
      </w:r>
      <w:r w:rsidR="000203CE" w:rsidRPr="00676CE5">
        <w:rPr>
          <w:rFonts w:ascii="Arial" w:eastAsia="Calibri" w:hAnsi="Arial" w:cs="Arial"/>
          <w:color w:val="000000"/>
          <w:lang w:eastAsia="en-NZ"/>
        </w:rPr>
        <w:t xml:space="preserve">, in particular asking </w:t>
      </w:r>
      <w:r w:rsidRPr="00676CE5">
        <w:rPr>
          <w:rFonts w:ascii="Arial" w:eastAsia="Calibri" w:hAnsi="Arial" w:cs="Arial"/>
          <w:color w:val="000000"/>
          <w:lang w:eastAsia="en-NZ"/>
        </w:rPr>
        <w:t>if and how it might be acceptable. The L</w:t>
      </w:r>
      <w:r w:rsidR="008D31B6" w:rsidRPr="00676CE5">
        <w:rPr>
          <w:rFonts w:ascii="Arial" w:eastAsia="Calibri" w:hAnsi="Arial" w:cs="Arial"/>
          <w:color w:val="000000"/>
          <w:lang w:eastAsia="en-NZ"/>
        </w:rPr>
        <w:t xml:space="preserve">aw </w:t>
      </w:r>
      <w:r w:rsidRPr="00676CE5">
        <w:rPr>
          <w:rFonts w:ascii="Arial" w:eastAsia="Calibri" w:hAnsi="Arial" w:cs="Arial"/>
          <w:color w:val="000000"/>
          <w:lang w:eastAsia="en-NZ"/>
        </w:rPr>
        <w:t>C</w:t>
      </w:r>
      <w:r w:rsidR="008D31B6" w:rsidRPr="00676CE5">
        <w:rPr>
          <w:rFonts w:ascii="Arial" w:eastAsia="Calibri" w:hAnsi="Arial" w:cs="Arial"/>
          <w:color w:val="000000"/>
          <w:lang w:eastAsia="en-NZ"/>
        </w:rPr>
        <w:t>ommission</w:t>
      </w:r>
      <w:r w:rsidR="007B795E" w:rsidRPr="00676CE5">
        <w:rPr>
          <w:rFonts w:ascii="Arial" w:eastAsia="Calibri" w:hAnsi="Arial" w:cs="Arial"/>
          <w:color w:val="000000"/>
          <w:lang w:eastAsia="en-NZ"/>
        </w:rPr>
        <w:t xml:space="preserve">’s document presents </w:t>
      </w:r>
      <w:r w:rsidR="008D31B6" w:rsidRPr="00676CE5">
        <w:rPr>
          <w:rFonts w:ascii="Arial" w:eastAsia="Calibri" w:hAnsi="Arial" w:cs="Arial"/>
          <w:color w:val="000000"/>
          <w:lang w:eastAsia="en-NZ"/>
        </w:rPr>
        <w:t xml:space="preserve">what reimbursement might be appropriate, </w:t>
      </w:r>
      <w:proofErr w:type="gramStart"/>
      <w:r w:rsidR="008D31B6" w:rsidRPr="00676CE5">
        <w:rPr>
          <w:rFonts w:ascii="Arial" w:eastAsia="Calibri" w:hAnsi="Arial" w:cs="Arial"/>
          <w:color w:val="000000"/>
          <w:lang w:eastAsia="en-NZ"/>
        </w:rPr>
        <w:t>e</w:t>
      </w:r>
      <w:r w:rsidR="00920BA6" w:rsidRPr="00676CE5">
        <w:rPr>
          <w:rFonts w:ascii="Arial" w:eastAsia="Calibri" w:hAnsi="Arial" w:cs="Arial"/>
          <w:color w:val="000000"/>
          <w:lang w:eastAsia="en-NZ"/>
        </w:rPr>
        <w:t>.g.</w:t>
      </w:r>
      <w:proofErr w:type="gramEnd"/>
      <w:r w:rsidR="00DA3318">
        <w:rPr>
          <w:rFonts w:ascii="Arial" w:eastAsia="Calibri" w:hAnsi="Arial" w:cs="Arial"/>
          <w:color w:val="000000"/>
          <w:lang w:eastAsia="en-NZ"/>
        </w:rPr>
        <w:t xml:space="preserve"> out of pocket expenses, and paid parental leave</w:t>
      </w:r>
      <w:r w:rsidR="008D31B6" w:rsidRPr="00676CE5">
        <w:rPr>
          <w:rFonts w:ascii="Arial" w:eastAsia="Calibri" w:hAnsi="Arial" w:cs="Arial"/>
          <w:color w:val="000000"/>
          <w:lang w:eastAsia="en-NZ"/>
        </w:rPr>
        <w:t>.</w:t>
      </w:r>
    </w:p>
    <w:p w14:paraId="11953B3B" w14:textId="77777777" w:rsidR="002513E4" w:rsidRPr="00676CE5" w:rsidRDefault="007B795E" w:rsidP="002E4E4B">
      <w:pPr>
        <w:pStyle w:val="ListParagraph"/>
        <w:widowControl w:val="0"/>
        <w:numPr>
          <w:ilvl w:val="0"/>
          <w:numId w:val="2"/>
        </w:numPr>
        <w:autoSpaceDE w:val="0"/>
        <w:autoSpaceDN w:val="0"/>
        <w:adjustRightInd w:val="0"/>
        <w:spacing w:before="120" w:after="120" w:line="276" w:lineRule="auto"/>
        <w:ind w:left="851" w:hanging="425"/>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There was a discussion about the </w:t>
      </w:r>
      <w:r w:rsidR="000203CE" w:rsidRPr="00676CE5">
        <w:rPr>
          <w:rFonts w:ascii="Arial" w:eastAsia="Calibri" w:hAnsi="Arial" w:cs="Arial"/>
          <w:color w:val="000000"/>
          <w:lang w:eastAsia="en-NZ"/>
        </w:rPr>
        <w:t xml:space="preserve">nationality </w:t>
      </w:r>
      <w:r w:rsidRPr="00676CE5">
        <w:rPr>
          <w:rFonts w:ascii="Arial" w:eastAsia="Calibri" w:hAnsi="Arial" w:cs="Arial"/>
          <w:color w:val="000000"/>
          <w:lang w:eastAsia="en-NZ"/>
        </w:rPr>
        <w:t>s</w:t>
      </w:r>
      <w:r w:rsidR="0096650A" w:rsidRPr="00676CE5">
        <w:rPr>
          <w:rFonts w:ascii="Arial" w:eastAsia="Calibri" w:hAnsi="Arial" w:cs="Arial"/>
          <w:color w:val="000000"/>
          <w:lang w:eastAsia="en-NZ"/>
        </w:rPr>
        <w:t>tatus of child</w:t>
      </w:r>
      <w:r w:rsidR="000203CE" w:rsidRPr="00676CE5">
        <w:rPr>
          <w:rFonts w:ascii="Arial" w:eastAsia="Calibri" w:hAnsi="Arial" w:cs="Arial"/>
          <w:color w:val="000000"/>
          <w:lang w:eastAsia="en-NZ"/>
        </w:rPr>
        <w:t>ren</w:t>
      </w:r>
      <w:r w:rsidR="0096650A" w:rsidRPr="00676CE5">
        <w:rPr>
          <w:rFonts w:ascii="Arial" w:eastAsia="Calibri" w:hAnsi="Arial" w:cs="Arial"/>
          <w:color w:val="000000"/>
          <w:lang w:eastAsia="en-NZ"/>
        </w:rPr>
        <w:t xml:space="preserve"> in </w:t>
      </w:r>
      <w:r w:rsidRPr="00676CE5">
        <w:rPr>
          <w:rFonts w:ascii="Arial" w:eastAsia="Calibri" w:hAnsi="Arial" w:cs="Arial"/>
          <w:color w:val="000000"/>
          <w:lang w:eastAsia="en-NZ"/>
        </w:rPr>
        <w:t xml:space="preserve">cases of New Zealanders having surrogates in other countries </w:t>
      </w:r>
      <w:r w:rsidR="005C21DD" w:rsidRPr="00676CE5">
        <w:rPr>
          <w:rFonts w:ascii="Arial" w:eastAsia="Calibri" w:hAnsi="Arial" w:cs="Arial"/>
          <w:color w:val="000000"/>
          <w:lang w:eastAsia="en-NZ"/>
        </w:rPr>
        <w:t>gestate</w:t>
      </w:r>
      <w:r w:rsidRPr="00676CE5">
        <w:rPr>
          <w:rFonts w:ascii="Arial" w:eastAsia="Calibri" w:hAnsi="Arial" w:cs="Arial"/>
          <w:color w:val="000000"/>
          <w:lang w:eastAsia="en-NZ"/>
        </w:rPr>
        <w:t xml:space="preserve"> a child for them. </w:t>
      </w:r>
      <w:r w:rsidR="005C21DD" w:rsidRPr="00676CE5">
        <w:rPr>
          <w:rFonts w:ascii="Arial" w:eastAsia="Calibri" w:hAnsi="Arial" w:cs="Arial"/>
          <w:color w:val="000000"/>
          <w:lang w:eastAsia="en-NZ"/>
        </w:rPr>
        <w:t xml:space="preserve">The </w:t>
      </w:r>
      <w:r w:rsidR="00D91A8D" w:rsidRPr="00676CE5">
        <w:rPr>
          <w:rFonts w:ascii="Arial" w:eastAsia="Calibri" w:hAnsi="Arial" w:cs="Arial"/>
          <w:color w:val="000000"/>
          <w:lang w:eastAsia="en-NZ"/>
        </w:rPr>
        <w:lastRenderedPageBreak/>
        <w:t>immigration</w:t>
      </w:r>
      <w:r w:rsidR="005C21DD" w:rsidRPr="00676CE5">
        <w:rPr>
          <w:rFonts w:ascii="Arial" w:eastAsia="Calibri" w:hAnsi="Arial" w:cs="Arial"/>
          <w:color w:val="000000"/>
          <w:lang w:eastAsia="en-NZ"/>
        </w:rPr>
        <w:t xml:space="preserve"> status of such children is not guaranteed.</w:t>
      </w:r>
    </w:p>
    <w:p w14:paraId="250E0CCB" w14:textId="77777777" w:rsidR="0096650A" w:rsidRPr="00676CE5" w:rsidRDefault="005C21DD" w:rsidP="002E4E4B">
      <w:pPr>
        <w:pStyle w:val="ListParagraph"/>
        <w:widowControl w:val="0"/>
        <w:numPr>
          <w:ilvl w:val="0"/>
          <w:numId w:val="2"/>
        </w:numPr>
        <w:autoSpaceDE w:val="0"/>
        <w:autoSpaceDN w:val="0"/>
        <w:adjustRightInd w:val="0"/>
        <w:spacing w:before="120" w:after="120" w:line="276" w:lineRule="auto"/>
        <w:ind w:left="851" w:hanging="425"/>
        <w:contextualSpacing w:val="0"/>
        <w:rPr>
          <w:rFonts w:ascii="Arial" w:eastAsia="Calibri" w:hAnsi="Arial" w:cs="Arial"/>
          <w:color w:val="000000"/>
          <w:lang w:eastAsia="en-NZ"/>
        </w:rPr>
      </w:pPr>
      <w:r w:rsidRPr="00676CE5">
        <w:rPr>
          <w:rFonts w:ascii="Arial" w:eastAsia="Calibri" w:hAnsi="Arial" w:cs="Arial"/>
          <w:color w:val="000000"/>
          <w:lang w:eastAsia="en-NZ"/>
        </w:rPr>
        <w:t>Members d</w:t>
      </w:r>
      <w:r w:rsidR="00F95AD1" w:rsidRPr="00676CE5">
        <w:rPr>
          <w:rFonts w:ascii="Arial" w:eastAsia="Calibri" w:hAnsi="Arial" w:cs="Arial"/>
          <w:color w:val="000000"/>
          <w:lang w:eastAsia="en-NZ"/>
        </w:rPr>
        <w:t>iscuss</w:t>
      </w:r>
      <w:r w:rsidRPr="00676CE5">
        <w:rPr>
          <w:rFonts w:ascii="Arial" w:eastAsia="Calibri" w:hAnsi="Arial" w:cs="Arial"/>
          <w:color w:val="000000"/>
          <w:lang w:eastAsia="en-NZ"/>
        </w:rPr>
        <w:t xml:space="preserve">ed </w:t>
      </w:r>
      <w:r w:rsidR="000718CC" w:rsidRPr="00676CE5">
        <w:rPr>
          <w:rFonts w:ascii="Arial" w:eastAsia="Calibri" w:hAnsi="Arial" w:cs="Arial"/>
          <w:color w:val="000000"/>
          <w:lang w:eastAsia="en-NZ"/>
        </w:rPr>
        <w:t xml:space="preserve">if and how a </w:t>
      </w:r>
      <w:r w:rsidR="00D91A8D" w:rsidRPr="00676CE5">
        <w:rPr>
          <w:rFonts w:ascii="Arial" w:eastAsia="Calibri" w:hAnsi="Arial" w:cs="Arial"/>
          <w:color w:val="000000"/>
          <w:lang w:eastAsia="en-NZ"/>
        </w:rPr>
        <w:t>contract/</w:t>
      </w:r>
      <w:r w:rsidR="00860A27" w:rsidRPr="00676CE5">
        <w:rPr>
          <w:rFonts w:ascii="Arial" w:eastAsia="Calibri" w:hAnsi="Arial" w:cs="Arial"/>
          <w:color w:val="000000"/>
          <w:lang w:eastAsia="en-NZ"/>
        </w:rPr>
        <w:t xml:space="preserve">document </w:t>
      </w:r>
      <w:r w:rsidR="000718CC" w:rsidRPr="00676CE5">
        <w:rPr>
          <w:rFonts w:ascii="Arial" w:eastAsia="Calibri" w:hAnsi="Arial" w:cs="Arial"/>
          <w:color w:val="000000"/>
          <w:lang w:eastAsia="en-NZ"/>
        </w:rPr>
        <w:t xml:space="preserve">could be used to </w:t>
      </w:r>
      <w:r w:rsidR="00860A27" w:rsidRPr="00676CE5">
        <w:rPr>
          <w:rFonts w:ascii="Arial" w:eastAsia="Calibri" w:hAnsi="Arial" w:cs="Arial"/>
          <w:color w:val="000000"/>
          <w:lang w:eastAsia="en-NZ"/>
        </w:rPr>
        <w:t xml:space="preserve">record </w:t>
      </w:r>
      <w:r w:rsidR="000718CC" w:rsidRPr="00676CE5">
        <w:rPr>
          <w:rFonts w:ascii="Arial" w:eastAsia="Calibri" w:hAnsi="Arial" w:cs="Arial"/>
          <w:color w:val="000000"/>
          <w:lang w:eastAsia="en-NZ"/>
        </w:rPr>
        <w:t xml:space="preserve">the </w:t>
      </w:r>
      <w:r w:rsidR="00860A27" w:rsidRPr="00676CE5">
        <w:rPr>
          <w:rFonts w:ascii="Arial" w:eastAsia="Calibri" w:hAnsi="Arial" w:cs="Arial"/>
          <w:color w:val="000000"/>
          <w:lang w:eastAsia="en-NZ"/>
        </w:rPr>
        <w:t>expectations and intentions</w:t>
      </w:r>
      <w:r w:rsidR="000718CC" w:rsidRPr="00676CE5">
        <w:rPr>
          <w:rFonts w:ascii="Arial" w:eastAsia="Calibri" w:hAnsi="Arial" w:cs="Arial"/>
          <w:color w:val="000000"/>
          <w:lang w:eastAsia="en-NZ"/>
        </w:rPr>
        <w:t xml:space="preserve"> of all the relevant parties</w:t>
      </w:r>
      <w:r w:rsidR="00860A27" w:rsidRPr="00676CE5">
        <w:rPr>
          <w:rFonts w:ascii="Arial" w:eastAsia="Calibri" w:hAnsi="Arial" w:cs="Arial"/>
          <w:color w:val="000000"/>
          <w:lang w:eastAsia="en-NZ"/>
        </w:rPr>
        <w:t xml:space="preserve">. </w:t>
      </w:r>
      <w:r w:rsidR="007E16A6" w:rsidRPr="00676CE5">
        <w:rPr>
          <w:rFonts w:ascii="Arial" w:eastAsia="Calibri" w:hAnsi="Arial" w:cs="Arial"/>
          <w:color w:val="000000"/>
          <w:lang w:eastAsia="en-NZ"/>
        </w:rPr>
        <w:t>The</w:t>
      </w:r>
      <w:r w:rsidR="000718CC" w:rsidRPr="00676CE5">
        <w:rPr>
          <w:rFonts w:ascii="Arial" w:eastAsia="Calibri" w:hAnsi="Arial" w:cs="Arial"/>
          <w:color w:val="000000"/>
          <w:lang w:eastAsia="en-NZ"/>
        </w:rPr>
        <w:t xml:space="preserve"> commission’s</w:t>
      </w:r>
      <w:r w:rsidR="007E16A6" w:rsidRPr="00676CE5">
        <w:rPr>
          <w:rFonts w:ascii="Arial" w:eastAsia="Calibri" w:hAnsi="Arial" w:cs="Arial"/>
          <w:color w:val="000000"/>
          <w:lang w:eastAsia="en-NZ"/>
        </w:rPr>
        <w:t xml:space="preserve"> view is that </w:t>
      </w:r>
      <w:r w:rsidR="00A77DAA" w:rsidRPr="00676CE5">
        <w:rPr>
          <w:rFonts w:ascii="Arial" w:eastAsia="Calibri" w:hAnsi="Arial" w:cs="Arial"/>
          <w:color w:val="000000"/>
          <w:lang w:eastAsia="en-NZ"/>
        </w:rPr>
        <w:t xml:space="preserve">the surrogacy </w:t>
      </w:r>
      <w:r w:rsidR="007E16A6" w:rsidRPr="00676CE5">
        <w:rPr>
          <w:rFonts w:ascii="Arial" w:eastAsia="Calibri" w:hAnsi="Arial" w:cs="Arial"/>
          <w:color w:val="000000"/>
          <w:lang w:eastAsia="en-NZ"/>
        </w:rPr>
        <w:t>would r</w:t>
      </w:r>
      <w:r w:rsidR="007A3E67" w:rsidRPr="00676CE5">
        <w:rPr>
          <w:rFonts w:ascii="Arial" w:eastAsia="Calibri" w:hAnsi="Arial" w:cs="Arial"/>
          <w:color w:val="000000"/>
          <w:lang w:eastAsia="en-NZ"/>
        </w:rPr>
        <w:t xml:space="preserve">emain an unenforceable agreement </w:t>
      </w:r>
      <w:r w:rsidR="00A77DAA" w:rsidRPr="00676CE5">
        <w:rPr>
          <w:rFonts w:ascii="Arial" w:eastAsia="Calibri" w:hAnsi="Arial" w:cs="Arial"/>
          <w:color w:val="000000"/>
          <w:lang w:eastAsia="en-NZ"/>
        </w:rPr>
        <w:t xml:space="preserve">— they do not want to </w:t>
      </w:r>
      <w:r w:rsidR="00985220" w:rsidRPr="00676CE5">
        <w:rPr>
          <w:rFonts w:ascii="Arial" w:eastAsia="Calibri" w:hAnsi="Arial" w:cs="Arial"/>
          <w:color w:val="000000"/>
          <w:lang w:eastAsia="en-NZ"/>
        </w:rPr>
        <w:t>create an expectation</w:t>
      </w:r>
      <w:r w:rsidR="00A77DAA" w:rsidRPr="00676CE5">
        <w:rPr>
          <w:rFonts w:ascii="Arial" w:eastAsia="Calibri" w:hAnsi="Arial" w:cs="Arial"/>
          <w:color w:val="000000"/>
          <w:lang w:eastAsia="en-NZ"/>
        </w:rPr>
        <w:t>, or reality,</w:t>
      </w:r>
      <w:r w:rsidR="00985220" w:rsidRPr="00676CE5">
        <w:rPr>
          <w:rFonts w:ascii="Arial" w:eastAsia="Calibri" w:hAnsi="Arial" w:cs="Arial"/>
          <w:color w:val="000000"/>
          <w:lang w:eastAsia="en-NZ"/>
        </w:rPr>
        <w:t xml:space="preserve"> of enforceability. The </w:t>
      </w:r>
      <w:r w:rsidR="00EA17A3" w:rsidRPr="00676CE5">
        <w:rPr>
          <w:rFonts w:ascii="Arial" w:eastAsia="Calibri" w:hAnsi="Arial" w:cs="Arial"/>
          <w:color w:val="000000"/>
          <w:lang w:eastAsia="en-NZ"/>
        </w:rPr>
        <w:t xml:space="preserve">commission’s </w:t>
      </w:r>
      <w:r w:rsidR="00985220" w:rsidRPr="00676CE5">
        <w:rPr>
          <w:rFonts w:ascii="Arial" w:eastAsia="Calibri" w:hAnsi="Arial" w:cs="Arial"/>
          <w:color w:val="000000"/>
          <w:lang w:eastAsia="en-NZ"/>
        </w:rPr>
        <w:t xml:space="preserve">legal advice would be explicit that </w:t>
      </w:r>
      <w:r w:rsidR="00EA17A3" w:rsidRPr="00676CE5">
        <w:rPr>
          <w:rFonts w:ascii="Arial" w:eastAsia="Calibri" w:hAnsi="Arial" w:cs="Arial"/>
          <w:color w:val="000000"/>
          <w:lang w:eastAsia="en-NZ"/>
        </w:rPr>
        <w:t xml:space="preserve">surrogacies are </w:t>
      </w:r>
      <w:r w:rsidR="00985220" w:rsidRPr="00676CE5">
        <w:rPr>
          <w:rFonts w:ascii="Arial" w:eastAsia="Calibri" w:hAnsi="Arial" w:cs="Arial"/>
          <w:color w:val="000000"/>
          <w:lang w:eastAsia="en-NZ"/>
        </w:rPr>
        <w:t>not and will never be enforceable.</w:t>
      </w:r>
    </w:p>
    <w:p w14:paraId="270D90BA" w14:textId="77777777" w:rsidR="00973839" w:rsidRPr="00676CE5" w:rsidRDefault="00EA17A3" w:rsidP="002E4E4B">
      <w:pPr>
        <w:pStyle w:val="ListParagraph"/>
        <w:widowControl w:val="0"/>
        <w:numPr>
          <w:ilvl w:val="0"/>
          <w:numId w:val="2"/>
        </w:numPr>
        <w:autoSpaceDE w:val="0"/>
        <w:autoSpaceDN w:val="0"/>
        <w:adjustRightInd w:val="0"/>
        <w:spacing w:before="120" w:after="120" w:line="276" w:lineRule="auto"/>
        <w:ind w:left="851" w:hanging="425"/>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Members agreed to </w:t>
      </w:r>
      <w:r w:rsidR="007C77A7" w:rsidRPr="00676CE5">
        <w:rPr>
          <w:rFonts w:ascii="Arial" w:eastAsia="Calibri" w:hAnsi="Arial" w:cs="Arial"/>
          <w:color w:val="000000"/>
          <w:lang w:eastAsia="en-NZ"/>
        </w:rPr>
        <w:t xml:space="preserve">have a </w:t>
      </w:r>
      <w:r w:rsidR="004E0D39" w:rsidRPr="00676CE5">
        <w:rPr>
          <w:rFonts w:ascii="Arial" w:eastAsia="Calibri" w:hAnsi="Arial" w:cs="Arial"/>
          <w:color w:val="000000"/>
          <w:lang w:eastAsia="en-NZ"/>
        </w:rPr>
        <w:t>working group</w:t>
      </w:r>
      <w:r w:rsidR="00973839" w:rsidRPr="00676CE5">
        <w:rPr>
          <w:rFonts w:ascii="Arial" w:eastAsia="Calibri" w:hAnsi="Arial" w:cs="Arial"/>
          <w:color w:val="000000"/>
          <w:lang w:eastAsia="en-NZ"/>
        </w:rPr>
        <w:t xml:space="preserve"> to </w:t>
      </w:r>
      <w:r w:rsidR="009D3F9C" w:rsidRPr="00676CE5">
        <w:rPr>
          <w:rFonts w:ascii="Arial" w:eastAsia="Calibri" w:hAnsi="Arial" w:cs="Arial"/>
          <w:color w:val="000000"/>
          <w:lang w:eastAsia="en-NZ"/>
        </w:rPr>
        <w:t xml:space="preserve">write ACART’s </w:t>
      </w:r>
      <w:r w:rsidR="00973839" w:rsidRPr="00676CE5">
        <w:rPr>
          <w:rFonts w:ascii="Arial" w:eastAsia="Calibri" w:hAnsi="Arial" w:cs="Arial"/>
          <w:color w:val="000000"/>
          <w:lang w:eastAsia="en-NZ"/>
        </w:rPr>
        <w:t>response</w:t>
      </w:r>
      <w:r w:rsidR="004E0D39" w:rsidRPr="00676CE5">
        <w:rPr>
          <w:rFonts w:ascii="Arial" w:eastAsia="Calibri" w:hAnsi="Arial" w:cs="Arial"/>
          <w:color w:val="000000"/>
          <w:lang w:eastAsia="en-NZ"/>
        </w:rPr>
        <w:t>. Sarah</w:t>
      </w:r>
      <w:r w:rsidR="00991AB9" w:rsidRPr="00676CE5">
        <w:rPr>
          <w:rFonts w:ascii="Arial" w:eastAsia="Calibri" w:hAnsi="Arial" w:cs="Arial"/>
          <w:color w:val="000000"/>
          <w:lang w:eastAsia="en-NZ"/>
        </w:rPr>
        <w:t>, Kathleen</w:t>
      </w:r>
      <w:r w:rsidR="002B72D2" w:rsidRPr="00676CE5">
        <w:rPr>
          <w:rFonts w:ascii="Arial" w:eastAsia="Calibri" w:hAnsi="Arial" w:cs="Arial"/>
          <w:color w:val="000000"/>
          <w:lang w:eastAsia="en-NZ"/>
        </w:rPr>
        <w:t xml:space="preserve">, </w:t>
      </w:r>
      <w:r w:rsidR="009D3F9C" w:rsidRPr="00676CE5">
        <w:rPr>
          <w:rFonts w:ascii="Arial" w:eastAsia="Calibri" w:hAnsi="Arial" w:cs="Arial"/>
          <w:color w:val="000000"/>
          <w:lang w:eastAsia="en-NZ"/>
        </w:rPr>
        <w:t xml:space="preserve">and </w:t>
      </w:r>
      <w:r w:rsidR="002B72D2" w:rsidRPr="00676CE5">
        <w:rPr>
          <w:rFonts w:ascii="Arial" w:eastAsia="Calibri" w:hAnsi="Arial" w:cs="Arial"/>
          <w:color w:val="000000"/>
          <w:lang w:eastAsia="en-NZ"/>
        </w:rPr>
        <w:t>Calum</w:t>
      </w:r>
      <w:r w:rsidR="00973839" w:rsidRPr="00676CE5">
        <w:rPr>
          <w:rFonts w:ascii="Arial" w:eastAsia="Calibri" w:hAnsi="Arial" w:cs="Arial"/>
          <w:color w:val="000000"/>
          <w:lang w:eastAsia="en-NZ"/>
        </w:rPr>
        <w:t xml:space="preserve"> volunteered.</w:t>
      </w:r>
      <w:r w:rsidR="009D3F9C" w:rsidRPr="00676CE5">
        <w:rPr>
          <w:rFonts w:ascii="Arial" w:eastAsia="Calibri" w:hAnsi="Arial" w:cs="Arial"/>
          <w:color w:val="000000"/>
          <w:lang w:eastAsia="en-NZ"/>
        </w:rPr>
        <w:t xml:space="preserve"> They will m</w:t>
      </w:r>
      <w:r w:rsidR="002B72D2" w:rsidRPr="00676CE5">
        <w:rPr>
          <w:rFonts w:ascii="Arial" w:eastAsia="Calibri" w:hAnsi="Arial" w:cs="Arial"/>
          <w:color w:val="000000"/>
          <w:lang w:eastAsia="en-NZ"/>
        </w:rPr>
        <w:t xml:space="preserve">eet </w:t>
      </w:r>
      <w:r w:rsidR="00126D23" w:rsidRPr="00676CE5">
        <w:rPr>
          <w:rFonts w:ascii="Arial" w:eastAsia="Calibri" w:hAnsi="Arial" w:cs="Arial"/>
          <w:color w:val="000000"/>
          <w:lang w:eastAsia="en-NZ"/>
        </w:rPr>
        <w:t>in early September</w:t>
      </w:r>
      <w:r w:rsidR="009D3F9C" w:rsidRPr="00676CE5">
        <w:rPr>
          <w:rFonts w:ascii="Arial" w:eastAsia="Calibri" w:hAnsi="Arial" w:cs="Arial"/>
          <w:color w:val="000000"/>
          <w:lang w:eastAsia="en-NZ"/>
        </w:rPr>
        <w:t>, subject to funding agreement, for meeting, by the Ministry of Health</w:t>
      </w:r>
      <w:r w:rsidR="002B72D2" w:rsidRPr="00676CE5">
        <w:rPr>
          <w:rFonts w:ascii="Arial" w:eastAsia="Calibri" w:hAnsi="Arial" w:cs="Arial"/>
          <w:color w:val="000000"/>
          <w:lang w:eastAsia="en-NZ"/>
        </w:rPr>
        <w:t xml:space="preserve">. </w:t>
      </w:r>
    </w:p>
    <w:p w14:paraId="4E760643" w14:textId="77777777" w:rsidR="002513E4" w:rsidRPr="00676CE5" w:rsidRDefault="00937305" w:rsidP="002E4E4B">
      <w:pPr>
        <w:pStyle w:val="ListParagraph"/>
        <w:widowControl w:val="0"/>
        <w:numPr>
          <w:ilvl w:val="0"/>
          <w:numId w:val="2"/>
        </w:numPr>
        <w:autoSpaceDE w:val="0"/>
        <w:autoSpaceDN w:val="0"/>
        <w:adjustRightInd w:val="0"/>
        <w:spacing w:before="120" w:after="120" w:line="276" w:lineRule="auto"/>
        <w:ind w:left="851" w:hanging="425"/>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All members agreed to consider the final by email. </w:t>
      </w:r>
    </w:p>
    <w:p w14:paraId="20DB1840" w14:textId="77777777" w:rsidR="005342EB" w:rsidRPr="00676CE5" w:rsidRDefault="0012455C" w:rsidP="002E4E4B">
      <w:pPr>
        <w:widowControl w:val="0"/>
        <w:autoSpaceDE w:val="0"/>
        <w:autoSpaceDN w:val="0"/>
        <w:adjustRightInd w:val="0"/>
        <w:spacing w:before="240" w:after="120" w:line="276" w:lineRule="auto"/>
        <w:rPr>
          <w:rFonts w:ascii="Arial" w:eastAsia="Calibri" w:hAnsi="Arial" w:cs="Arial"/>
          <w:b/>
          <w:bCs/>
          <w:color w:val="000000"/>
          <w:lang w:eastAsia="en-NZ"/>
        </w:rPr>
      </w:pPr>
      <w:r w:rsidRPr="00676CE5">
        <w:rPr>
          <w:rFonts w:ascii="Arial" w:eastAsia="Calibri" w:hAnsi="Arial" w:cs="Arial"/>
          <w:b/>
          <w:bCs/>
          <w:color w:val="000000"/>
          <w:lang w:eastAsia="en-NZ"/>
        </w:rPr>
        <w:t>Extra item: u</w:t>
      </w:r>
      <w:r w:rsidR="005342EB" w:rsidRPr="00676CE5">
        <w:rPr>
          <w:rFonts w:ascii="Arial" w:eastAsia="Calibri" w:hAnsi="Arial" w:cs="Arial"/>
          <w:b/>
          <w:bCs/>
          <w:color w:val="000000"/>
          <w:lang w:eastAsia="en-NZ"/>
        </w:rPr>
        <w:t xml:space="preserve">pdating </w:t>
      </w:r>
      <w:r w:rsidRPr="00676CE5">
        <w:rPr>
          <w:rFonts w:ascii="Arial" w:eastAsia="Calibri" w:hAnsi="Arial" w:cs="Arial"/>
          <w:b/>
          <w:bCs/>
          <w:color w:val="000000"/>
          <w:lang w:eastAsia="en-NZ"/>
        </w:rPr>
        <w:t>ACART’s</w:t>
      </w:r>
      <w:r w:rsidR="005342EB" w:rsidRPr="00676CE5">
        <w:rPr>
          <w:rFonts w:ascii="Arial" w:eastAsia="Calibri" w:hAnsi="Arial" w:cs="Arial"/>
          <w:b/>
          <w:bCs/>
          <w:color w:val="000000"/>
          <w:lang w:eastAsia="en-NZ"/>
        </w:rPr>
        <w:t xml:space="preserve"> ethical framework</w:t>
      </w:r>
    </w:p>
    <w:p w14:paraId="103E15E9" w14:textId="77777777" w:rsidR="005342EB" w:rsidRPr="00676CE5" w:rsidRDefault="00793E54" w:rsidP="002E4E4B">
      <w:pPr>
        <w:pStyle w:val="ListParagraph"/>
        <w:widowControl w:val="0"/>
        <w:numPr>
          <w:ilvl w:val="0"/>
          <w:numId w:val="2"/>
        </w:numPr>
        <w:autoSpaceDE w:val="0"/>
        <w:autoSpaceDN w:val="0"/>
        <w:adjustRightInd w:val="0"/>
        <w:spacing w:before="120" w:after="120" w:line="276" w:lineRule="auto"/>
        <w:ind w:left="851" w:hanging="425"/>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A working group, of </w:t>
      </w:r>
      <w:r w:rsidR="009D3F9C" w:rsidRPr="00676CE5">
        <w:rPr>
          <w:rFonts w:ascii="Arial" w:eastAsia="Calibri" w:hAnsi="Arial" w:cs="Arial"/>
          <w:color w:val="000000"/>
          <w:lang w:eastAsia="en-NZ"/>
        </w:rPr>
        <w:t>R</w:t>
      </w:r>
      <w:r w:rsidR="00B06091" w:rsidRPr="00676CE5">
        <w:rPr>
          <w:rFonts w:ascii="Arial" w:eastAsia="Calibri" w:hAnsi="Arial" w:cs="Arial"/>
          <w:color w:val="000000"/>
          <w:lang w:eastAsia="en-NZ"/>
        </w:rPr>
        <w:t>osemary</w:t>
      </w:r>
      <w:r w:rsidR="009D3F9C" w:rsidRPr="00676CE5">
        <w:rPr>
          <w:rFonts w:ascii="Arial" w:eastAsia="Calibri" w:hAnsi="Arial" w:cs="Arial"/>
          <w:color w:val="000000"/>
          <w:lang w:eastAsia="en-NZ"/>
        </w:rPr>
        <w:t xml:space="preserve">, </w:t>
      </w:r>
      <w:r w:rsidR="007005A4" w:rsidRPr="00676CE5">
        <w:rPr>
          <w:rFonts w:ascii="Arial" w:eastAsia="Calibri" w:hAnsi="Arial" w:cs="Arial"/>
          <w:color w:val="000000"/>
          <w:lang w:eastAsia="en-NZ"/>
        </w:rPr>
        <w:t>Karaitiana</w:t>
      </w:r>
      <w:r w:rsidR="00B06091" w:rsidRPr="00676CE5">
        <w:rPr>
          <w:rFonts w:ascii="Arial" w:eastAsia="Calibri" w:hAnsi="Arial" w:cs="Arial"/>
          <w:color w:val="000000"/>
          <w:lang w:eastAsia="en-NZ"/>
        </w:rPr>
        <w:t xml:space="preserve">, </w:t>
      </w:r>
      <w:r w:rsidRPr="00676CE5">
        <w:rPr>
          <w:rFonts w:ascii="Arial" w:eastAsia="Calibri" w:hAnsi="Arial" w:cs="Arial"/>
          <w:color w:val="000000"/>
          <w:lang w:eastAsia="en-NZ"/>
        </w:rPr>
        <w:t xml:space="preserve">and </w:t>
      </w:r>
      <w:r w:rsidR="009D3F9C" w:rsidRPr="00676CE5">
        <w:rPr>
          <w:rFonts w:ascii="Arial" w:eastAsia="Calibri" w:hAnsi="Arial" w:cs="Arial"/>
          <w:color w:val="000000"/>
          <w:lang w:eastAsia="en-NZ"/>
        </w:rPr>
        <w:t>C</w:t>
      </w:r>
      <w:r w:rsidR="00B06091" w:rsidRPr="00676CE5">
        <w:rPr>
          <w:rFonts w:ascii="Arial" w:eastAsia="Calibri" w:hAnsi="Arial" w:cs="Arial"/>
          <w:color w:val="000000"/>
          <w:lang w:eastAsia="en-NZ"/>
        </w:rPr>
        <w:t>atherine</w:t>
      </w:r>
      <w:r w:rsidRPr="00676CE5">
        <w:rPr>
          <w:rFonts w:ascii="Arial" w:eastAsia="Calibri" w:hAnsi="Arial" w:cs="Arial"/>
          <w:color w:val="000000"/>
          <w:lang w:eastAsia="en-NZ"/>
        </w:rPr>
        <w:t xml:space="preserve"> will consider this item</w:t>
      </w:r>
      <w:r w:rsidR="00B06091" w:rsidRPr="00676CE5">
        <w:rPr>
          <w:rFonts w:ascii="Arial" w:eastAsia="Calibri" w:hAnsi="Arial" w:cs="Arial"/>
          <w:color w:val="000000"/>
          <w:lang w:eastAsia="en-NZ"/>
        </w:rPr>
        <w:t xml:space="preserve">. </w:t>
      </w:r>
      <w:r w:rsidR="00B00682" w:rsidRPr="00676CE5">
        <w:rPr>
          <w:rFonts w:ascii="Arial" w:eastAsia="Calibri" w:hAnsi="Arial" w:cs="Arial"/>
          <w:color w:val="000000"/>
          <w:lang w:eastAsia="en-NZ"/>
        </w:rPr>
        <w:t xml:space="preserve">Claim for </w:t>
      </w:r>
      <w:r w:rsidR="00C80CF8" w:rsidRPr="00676CE5">
        <w:rPr>
          <w:rFonts w:ascii="Arial" w:eastAsia="Calibri" w:hAnsi="Arial" w:cs="Arial"/>
          <w:color w:val="000000"/>
          <w:lang w:eastAsia="en-NZ"/>
        </w:rPr>
        <w:t>work between m</w:t>
      </w:r>
      <w:r w:rsidR="00B00682" w:rsidRPr="00676CE5">
        <w:rPr>
          <w:rFonts w:ascii="Arial" w:eastAsia="Calibri" w:hAnsi="Arial" w:cs="Arial"/>
          <w:color w:val="000000"/>
          <w:lang w:eastAsia="en-NZ"/>
        </w:rPr>
        <w:t>eetings</w:t>
      </w:r>
      <w:r w:rsidR="009D3F9C" w:rsidRPr="00676CE5">
        <w:rPr>
          <w:rFonts w:ascii="Arial" w:eastAsia="Calibri" w:hAnsi="Arial" w:cs="Arial"/>
          <w:color w:val="000000"/>
          <w:lang w:eastAsia="en-NZ"/>
        </w:rPr>
        <w:t>, subject to funding agreement, for meeting, by the Ministry of Health</w:t>
      </w:r>
      <w:r w:rsidR="00C80CF8" w:rsidRPr="00676CE5">
        <w:rPr>
          <w:rFonts w:ascii="Arial" w:eastAsia="Calibri" w:hAnsi="Arial" w:cs="Arial"/>
          <w:color w:val="000000"/>
          <w:lang w:eastAsia="en-NZ"/>
        </w:rPr>
        <w:t>.</w:t>
      </w:r>
    </w:p>
    <w:p w14:paraId="38DB4A23" w14:textId="77777777" w:rsidR="00580B3D" w:rsidRPr="00676CE5" w:rsidRDefault="00ED570F" w:rsidP="002E4E4B">
      <w:pPr>
        <w:pStyle w:val="ListParagraph"/>
        <w:widowControl w:val="0"/>
        <w:numPr>
          <w:ilvl w:val="0"/>
          <w:numId w:val="2"/>
        </w:numPr>
        <w:autoSpaceDE w:val="0"/>
        <w:autoSpaceDN w:val="0"/>
        <w:adjustRightInd w:val="0"/>
        <w:spacing w:before="120" w:after="120" w:line="276" w:lineRule="auto"/>
        <w:ind w:left="851" w:hanging="425"/>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The discussion evolved to consider working groups for the ethical framework, the </w:t>
      </w:r>
      <w:r w:rsidR="00D81494" w:rsidRPr="00676CE5">
        <w:rPr>
          <w:rFonts w:ascii="Arial" w:eastAsia="Calibri" w:hAnsi="Arial" w:cs="Arial"/>
          <w:color w:val="000000"/>
          <w:lang w:eastAsia="en-NZ"/>
        </w:rPr>
        <w:t xml:space="preserve">guidelines for human reproductive research, and for the review of the use of cryopreserved testicular tissue. Members suggested the working groups should be face to face, on the day of the October meeting. </w:t>
      </w:r>
      <w:r w:rsidR="00580B3D" w:rsidRPr="00676CE5">
        <w:rPr>
          <w:rFonts w:ascii="Arial" w:eastAsia="Calibri" w:hAnsi="Arial" w:cs="Arial"/>
          <w:color w:val="000000"/>
          <w:lang w:eastAsia="en-NZ"/>
        </w:rPr>
        <w:t xml:space="preserve">Suggestion to have it at the airport </w:t>
      </w:r>
      <w:r w:rsidR="00596E3D" w:rsidRPr="00676CE5">
        <w:rPr>
          <w:rFonts w:ascii="Arial" w:eastAsia="Calibri" w:hAnsi="Arial" w:cs="Arial"/>
          <w:color w:val="000000"/>
          <w:lang w:eastAsia="en-NZ"/>
        </w:rPr>
        <w:t xml:space="preserve">with break out rooms. </w:t>
      </w:r>
    </w:p>
    <w:p w14:paraId="4FB7E6EC" w14:textId="77777777" w:rsidR="00D81494" w:rsidRPr="00676CE5" w:rsidRDefault="00D81494" w:rsidP="009C4AB9">
      <w:pPr>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w:t>
      </w:r>
      <w:r w:rsidR="009C4AB9" w:rsidRPr="00676CE5">
        <w:rPr>
          <w:rFonts w:ascii="Arial" w:eastAsia="Calibri" w:hAnsi="Arial" w:cs="Arial"/>
          <w:b/>
          <w:bCs/>
          <w:color w:val="000000"/>
          <w:highlight w:val="yellow"/>
          <w:lang w:eastAsia="en-NZ"/>
        </w:rPr>
        <w:t>s</w:t>
      </w:r>
    </w:p>
    <w:p w14:paraId="5D22CD24" w14:textId="77777777" w:rsidR="00D81494" w:rsidRPr="00676CE5" w:rsidRDefault="00D81494" w:rsidP="000B142A">
      <w:pPr>
        <w:pStyle w:val="ListParagraph"/>
        <w:widowControl w:val="0"/>
        <w:numPr>
          <w:ilvl w:val="0"/>
          <w:numId w:val="20"/>
        </w:numPr>
        <w:autoSpaceDE w:val="0"/>
        <w:autoSpaceDN w:val="0"/>
        <w:adjustRightInd w:val="0"/>
        <w:spacing w:before="120" w:after="120" w:line="276" w:lineRule="auto"/>
        <w:contextualSpacing w:val="0"/>
        <w:rPr>
          <w:rFonts w:ascii="Arial" w:eastAsia="Calibri" w:hAnsi="Arial" w:cs="Arial"/>
          <w:color w:val="000000"/>
          <w:lang w:eastAsia="en-NZ"/>
        </w:rPr>
      </w:pPr>
      <w:r w:rsidRPr="00676CE5">
        <w:rPr>
          <w:rFonts w:ascii="Arial" w:eastAsia="Calibri" w:hAnsi="Arial" w:cs="Arial"/>
          <w:color w:val="000000"/>
          <w:lang w:eastAsia="en-NZ"/>
        </w:rPr>
        <w:t xml:space="preserve">Secretariat to seek agreement from the Ministry of Health for </w:t>
      </w:r>
      <w:proofErr w:type="gramStart"/>
      <w:r w:rsidR="009C4AB9" w:rsidRPr="00676CE5">
        <w:rPr>
          <w:rFonts w:ascii="Arial" w:eastAsia="Calibri" w:hAnsi="Arial" w:cs="Arial"/>
          <w:color w:val="000000"/>
          <w:lang w:eastAsia="en-NZ"/>
        </w:rPr>
        <w:t>face to face</w:t>
      </w:r>
      <w:proofErr w:type="gramEnd"/>
      <w:r w:rsidR="009C4AB9" w:rsidRPr="00676CE5">
        <w:rPr>
          <w:rFonts w:ascii="Arial" w:eastAsia="Calibri" w:hAnsi="Arial" w:cs="Arial"/>
          <w:color w:val="000000"/>
          <w:lang w:eastAsia="en-NZ"/>
        </w:rPr>
        <w:t xml:space="preserve"> meeting/working groups in October</w:t>
      </w:r>
    </w:p>
    <w:p w14:paraId="1B24BD04" w14:textId="77777777" w:rsidR="009C4AB9" w:rsidRPr="00676CE5" w:rsidRDefault="009C4AB9" w:rsidP="000B142A">
      <w:pPr>
        <w:pStyle w:val="ListParagraph"/>
        <w:widowControl w:val="0"/>
        <w:numPr>
          <w:ilvl w:val="0"/>
          <w:numId w:val="20"/>
        </w:numPr>
        <w:autoSpaceDE w:val="0"/>
        <w:autoSpaceDN w:val="0"/>
        <w:adjustRightInd w:val="0"/>
        <w:spacing w:before="120" w:after="120" w:line="276" w:lineRule="auto"/>
        <w:contextualSpacing w:val="0"/>
        <w:rPr>
          <w:rFonts w:ascii="Arial" w:eastAsia="Calibri" w:hAnsi="Arial" w:cs="Arial"/>
          <w:color w:val="000000"/>
          <w:lang w:eastAsia="en-NZ"/>
        </w:rPr>
      </w:pPr>
      <w:r w:rsidRPr="00676CE5">
        <w:rPr>
          <w:rFonts w:ascii="Arial" w:eastAsia="Calibri" w:hAnsi="Arial" w:cs="Arial"/>
          <w:color w:val="000000"/>
          <w:lang w:eastAsia="en-NZ"/>
        </w:rPr>
        <w:t>Secretariat to seek agreement for working group members to be paid for work between meetings.</w:t>
      </w:r>
    </w:p>
    <w:p w14:paraId="6B73FB3F" w14:textId="77777777" w:rsidR="005342EB" w:rsidRPr="00676CE5" w:rsidRDefault="0012455C" w:rsidP="002E4E4B">
      <w:pPr>
        <w:pStyle w:val="ListParagraph"/>
        <w:widowControl w:val="0"/>
        <w:numPr>
          <w:ilvl w:val="0"/>
          <w:numId w:val="15"/>
        </w:numPr>
        <w:autoSpaceDE w:val="0"/>
        <w:autoSpaceDN w:val="0"/>
        <w:adjustRightInd w:val="0"/>
        <w:spacing w:before="240" w:after="120" w:line="276" w:lineRule="auto"/>
        <w:ind w:left="851" w:hanging="851"/>
        <w:contextualSpacing w:val="0"/>
        <w:rPr>
          <w:rFonts w:ascii="Arial" w:eastAsia="Calibri" w:hAnsi="Arial" w:cs="Arial"/>
          <w:b/>
          <w:bCs/>
          <w:color w:val="000000"/>
          <w:lang w:eastAsia="en-NZ"/>
        </w:rPr>
      </w:pPr>
      <w:r w:rsidRPr="00676CE5">
        <w:rPr>
          <w:rFonts w:ascii="Arial" w:eastAsia="Calibri" w:hAnsi="Arial" w:cs="Arial"/>
          <w:b/>
          <w:bCs/>
          <w:color w:val="000000"/>
          <w:lang w:eastAsia="en-NZ"/>
        </w:rPr>
        <w:t>Chair’s report</w:t>
      </w:r>
    </w:p>
    <w:p w14:paraId="5B7A93F3" w14:textId="77777777" w:rsidR="00C560F5" w:rsidRPr="00676CE5" w:rsidRDefault="00C560F5"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15.1</w:t>
      </w:r>
      <w:r w:rsidRPr="00676CE5">
        <w:rPr>
          <w:rFonts w:ascii="Arial" w:eastAsia="Calibri" w:hAnsi="Arial" w:cs="Arial"/>
          <w:color w:val="000000"/>
          <w:lang w:eastAsia="en-NZ"/>
        </w:rPr>
        <w:tab/>
        <w:t>Members noted the report.</w:t>
      </w:r>
    </w:p>
    <w:p w14:paraId="088AB90F" w14:textId="77777777" w:rsidR="0012455C" w:rsidRPr="00676CE5" w:rsidRDefault="00C560F5" w:rsidP="002E4E4B">
      <w:pPr>
        <w:pStyle w:val="ListParagraph"/>
        <w:widowControl w:val="0"/>
        <w:numPr>
          <w:ilvl w:val="0"/>
          <w:numId w:val="15"/>
        </w:numPr>
        <w:autoSpaceDE w:val="0"/>
        <w:autoSpaceDN w:val="0"/>
        <w:adjustRightInd w:val="0"/>
        <w:spacing w:before="240" w:after="120" w:line="276" w:lineRule="auto"/>
        <w:ind w:left="851" w:hanging="851"/>
        <w:contextualSpacing w:val="0"/>
        <w:rPr>
          <w:rFonts w:ascii="Arial" w:eastAsia="Calibri" w:hAnsi="Arial" w:cs="Arial"/>
          <w:b/>
          <w:bCs/>
          <w:color w:val="000000"/>
          <w:lang w:eastAsia="en-NZ"/>
        </w:rPr>
      </w:pPr>
      <w:r w:rsidRPr="00676CE5">
        <w:rPr>
          <w:rFonts w:ascii="Arial" w:eastAsia="Calibri" w:hAnsi="Arial" w:cs="Arial"/>
          <w:b/>
          <w:bCs/>
          <w:color w:val="000000"/>
          <w:lang w:eastAsia="en-NZ"/>
        </w:rPr>
        <w:t>Members’ reports</w:t>
      </w:r>
    </w:p>
    <w:p w14:paraId="4CEA1784" w14:textId="77777777" w:rsidR="00C560F5" w:rsidRPr="00676CE5" w:rsidRDefault="00C560F5"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16.1</w:t>
      </w:r>
      <w:r w:rsidRPr="00676CE5">
        <w:rPr>
          <w:rFonts w:ascii="Arial" w:eastAsia="Calibri" w:hAnsi="Arial" w:cs="Arial"/>
          <w:color w:val="000000"/>
          <w:lang w:eastAsia="en-NZ"/>
        </w:rPr>
        <w:tab/>
        <w:t>No items this meeting.</w:t>
      </w:r>
    </w:p>
    <w:p w14:paraId="4B94FD17" w14:textId="77777777" w:rsidR="00C560F5" w:rsidRPr="00676CE5" w:rsidRDefault="00C560F5" w:rsidP="002E4E4B">
      <w:pPr>
        <w:pStyle w:val="ListParagraph"/>
        <w:widowControl w:val="0"/>
        <w:numPr>
          <w:ilvl w:val="0"/>
          <w:numId w:val="15"/>
        </w:numPr>
        <w:autoSpaceDE w:val="0"/>
        <w:autoSpaceDN w:val="0"/>
        <w:adjustRightInd w:val="0"/>
        <w:spacing w:before="240" w:after="120" w:line="276" w:lineRule="auto"/>
        <w:ind w:left="851" w:hanging="851"/>
        <w:contextualSpacing w:val="0"/>
        <w:rPr>
          <w:rFonts w:ascii="Arial" w:eastAsia="Calibri" w:hAnsi="Arial" w:cs="Arial"/>
          <w:b/>
          <w:bCs/>
          <w:color w:val="000000"/>
          <w:lang w:eastAsia="en-NZ"/>
        </w:rPr>
      </w:pPr>
      <w:r w:rsidRPr="00676CE5">
        <w:rPr>
          <w:rFonts w:ascii="Arial" w:eastAsia="Calibri" w:hAnsi="Arial" w:cs="Arial"/>
          <w:b/>
          <w:bCs/>
          <w:color w:val="000000"/>
          <w:lang w:eastAsia="en-NZ"/>
        </w:rPr>
        <w:t>Secretariat report</w:t>
      </w:r>
    </w:p>
    <w:p w14:paraId="2DBE48E7" w14:textId="77777777" w:rsidR="00C560F5" w:rsidRPr="00676CE5" w:rsidRDefault="00C560F5"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17.1</w:t>
      </w:r>
      <w:r w:rsidRPr="00676CE5">
        <w:rPr>
          <w:rFonts w:ascii="Arial" w:eastAsia="Calibri" w:hAnsi="Arial" w:cs="Arial"/>
          <w:color w:val="000000"/>
          <w:lang w:eastAsia="en-NZ"/>
        </w:rPr>
        <w:tab/>
        <w:t>Members noted the report.</w:t>
      </w:r>
    </w:p>
    <w:p w14:paraId="77FF8ED2" w14:textId="77777777" w:rsidR="00C560F5" w:rsidRPr="00676CE5" w:rsidRDefault="00437323" w:rsidP="002E4E4B">
      <w:pPr>
        <w:pStyle w:val="ListParagraph"/>
        <w:widowControl w:val="0"/>
        <w:numPr>
          <w:ilvl w:val="0"/>
          <w:numId w:val="15"/>
        </w:numPr>
        <w:autoSpaceDE w:val="0"/>
        <w:autoSpaceDN w:val="0"/>
        <w:adjustRightInd w:val="0"/>
        <w:spacing w:before="240" w:after="120" w:line="276" w:lineRule="auto"/>
        <w:ind w:left="851" w:hanging="851"/>
        <w:contextualSpacing w:val="0"/>
        <w:rPr>
          <w:rFonts w:ascii="Arial" w:eastAsia="Calibri" w:hAnsi="Arial" w:cs="Arial"/>
          <w:b/>
          <w:bCs/>
          <w:color w:val="000000"/>
          <w:lang w:eastAsia="en-NZ"/>
        </w:rPr>
      </w:pPr>
      <w:r w:rsidRPr="00676CE5">
        <w:rPr>
          <w:rFonts w:ascii="Arial" w:eastAsia="Calibri" w:hAnsi="Arial" w:cs="Arial"/>
          <w:b/>
          <w:bCs/>
          <w:color w:val="000000"/>
          <w:lang w:eastAsia="en-NZ"/>
        </w:rPr>
        <w:t>Work between meetings</w:t>
      </w:r>
    </w:p>
    <w:p w14:paraId="22170461" w14:textId="77777777" w:rsidR="00437323" w:rsidRPr="00676CE5" w:rsidRDefault="00437323"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18.1</w:t>
      </w:r>
      <w:r w:rsidRPr="00676CE5">
        <w:rPr>
          <w:rFonts w:ascii="Arial" w:eastAsia="Calibri" w:hAnsi="Arial" w:cs="Arial"/>
          <w:color w:val="000000"/>
          <w:lang w:eastAsia="en-NZ"/>
        </w:rPr>
        <w:tab/>
        <w:t>Discussed with each project/policy item, above.</w:t>
      </w:r>
    </w:p>
    <w:p w14:paraId="680FBAE7" w14:textId="77777777" w:rsidR="006E31AE" w:rsidRPr="00676CE5" w:rsidRDefault="006E31AE" w:rsidP="002E4E4B">
      <w:pPr>
        <w:pStyle w:val="ListParagraph"/>
        <w:widowControl w:val="0"/>
        <w:numPr>
          <w:ilvl w:val="0"/>
          <w:numId w:val="15"/>
        </w:numPr>
        <w:autoSpaceDE w:val="0"/>
        <w:autoSpaceDN w:val="0"/>
        <w:adjustRightInd w:val="0"/>
        <w:spacing w:before="240" w:after="120" w:line="276" w:lineRule="auto"/>
        <w:ind w:left="851" w:hanging="851"/>
        <w:contextualSpacing w:val="0"/>
        <w:rPr>
          <w:rFonts w:ascii="Arial" w:eastAsia="Calibri" w:hAnsi="Arial" w:cs="Arial"/>
          <w:b/>
          <w:bCs/>
          <w:color w:val="000000"/>
          <w:lang w:eastAsia="en-NZ"/>
        </w:rPr>
      </w:pPr>
      <w:r w:rsidRPr="00676CE5">
        <w:rPr>
          <w:rFonts w:ascii="Arial" w:eastAsia="Calibri" w:hAnsi="Arial" w:cs="Arial"/>
          <w:b/>
          <w:bCs/>
          <w:color w:val="000000"/>
          <w:lang w:eastAsia="en-NZ"/>
        </w:rPr>
        <w:t>Attendance at ECART</w:t>
      </w:r>
    </w:p>
    <w:p w14:paraId="3E821C90" w14:textId="77777777" w:rsidR="006E31AE" w:rsidRPr="00676CE5" w:rsidRDefault="006E31AE" w:rsidP="002E4E4B">
      <w:pPr>
        <w:pStyle w:val="ListParagraph"/>
        <w:widowControl w:val="0"/>
        <w:numPr>
          <w:ilvl w:val="0"/>
          <w:numId w:val="16"/>
        </w:numPr>
        <w:autoSpaceDE w:val="0"/>
        <w:autoSpaceDN w:val="0"/>
        <w:adjustRightInd w:val="0"/>
        <w:spacing w:before="120" w:after="120" w:line="276" w:lineRule="auto"/>
        <w:contextualSpacing w:val="0"/>
        <w:rPr>
          <w:rFonts w:ascii="Arial" w:eastAsia="Calibri" w:hAnsi="Arial" w:cs="Arial"/>
          <w:color w:val="000000"/>
          <w:lang w:eastAsia="en-NZ"/>
        </w:rPr>
      </w:pPr>
      <w:r w:rsidRPr="00676CE5">
        <w:rPr>
          <w:rFonts w:ascii="Arial" w:eastAsia="Calibri" w:hAnsi="Arial" w:cs="Arial"/>
          <w:color w:val="000000"/>
          <w:lang w:eastAsia="en-NZ"/>
        </w:rPr>
        <w:t>29 October</w:t>
      </w:r>
      <w:r w:rsidR="002E4E4B" w:rsidRPr="00676CE5">
        <w:rPr>
          <w:rFonts w:ascii="Arial" w:eastAsia="Calibri" w:hAnsi="Arial" w:cs="Arial"/>
          <w:color w:val="000000"/>
          <w:lang w:eastAsia="en-NZ"/>
        </w:rPr>
        <w:t>,</w:t>
      </w:r>
      <w:r w:rsidRPr="00676CE5">
        <w:rPr>
          <w:rFonts w:ascii="Arial" w:eastAsia="Calibri" w:hAnsi="Arial" w:cs="Arial"/>
          <w:color w:val="000000"/>
          <w:lang w:eastAsia="en-NZ"/>
        </w:rPr>
        <w:t xml:space="preserve"> Karaitiana</w:t>
      </w:r>
      <w:r w:rsidR="002E4E4B" w:rsidRPr="00676CE5">
        <w:rPr>
          <w:rFonts w:ascii="Arial" w:eastAsia="Calibri" w:hAnsi="Arial" w:cs="Arial"/>
          <w:color w:val="000000"/>
          <w:lang w:eastAsia="en-NZ"/>
        </w:rPr>
        <w:t>.</w:t>
      </w:r>
    </w:p>
    <w:p w14:paraId="208EA8B1" w14:textId="77777777" w:rsidR="006E31AE" w:rsidRPr="00676CE5" w:rsidRDefault="006E31AE" w:rsidP="002E4E4B">
      <w:pPr>
        <w:pStyle w:val="ListParagraph"/>
        <w:widowControl w:val="0"/>
        <w:numPr>
          <w:ilvl w:val="0"/>
          <w:numId w:val="16"/>
        </w:numPr>
        <w:autoSpaceDE w:val="0"/>
        <w:autoSpaceDN w:val="0"/>
        <w:adjustRightInd w:val="0"/>
        <w:spacing w:before="120" w:after="120" w:line="276" w:lineRule="auto"/>
        <w:contextualSpacing w:val="0"/>
        <w:rPr>
          <w:rFonts w:ascii="Arial" w:eastAsia="Calibri" w:hAnsi="Arial" w:cs="Arial"/>
          <w:color w:val="000000"/>
          <w:lang w:eastAsia="en-NZ"/>
        </w:rPr>
      </w:pPr>
      <w:r w:rsidRPr="00676CE5">
        <w:rPr>
          <w:rFonts w:ascii="Arial" w:eastAsia="Calibri" w:hAnsi="Arial" w:cs="Arial"/>
          <w:color w:val="000000"/>
          <w:lang w:eastAsia="en-NZ"/>
        </w:rPr>
        <w:t>9 December (recently confirmed new date)</w:t>
      </w:r>
      <w:r w:rsidR="002E4E4B" w:rsidRPr="00676CE5">
        <w:rPr>
          <w:rFonts w:ascii="Arial" w:eastAsia="Calibri" w:hAnsi="Arial" w:cs="Arial"/>
          <w:color w:val="000000"/>
          <w:lang w:eastAsia="en-NZ"/>
        </w:rPr>
        <w:t>, Catherine.</w:t>
      </w:r>
      <w:r w:rsidRPr="00676CE5">
        <w:rPr>
          <w:rFonts w:ascii="Arial" w:eastAsia="Calibri" w:hAnsi="Arial" w:cs="Arial"/>
          <w:color w:val="000000"/>
          <w:lang w:eastAsia="en-NZ"/>
        </w:rPr>
        <w:t xml:space="preserve"> </w:t>
      </w:r>
    </w:p>
    <w:p w14:paraId="1BEA42C1" w14:textId="77777777" w:rsidR="004C14D4"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sidRPr="00676CE5">
        <w:rPr>
          <w:rFonts w:ascii="Arial" w:eastAsia="Calibri" w:hAnsi="Arial" w:cs="Arial"/>
          <w:bCs/>
          <w:color w:val="000000"/>
          <w:lang w:eastAsia="en-NZ"/>
        </w:rPr>
        <w:t>The meeting closed at 3:</w:t>
      </w:r>
      <w:r w:rsidR="005D2078" w:rsidRPr="00676CE5">
        <w:rPr>
          <w:rFonts w:ascii="Arial" w:eastAsia="Calibri" w:hAnsi="Arial" w:cs="Arial"/>
          <w:bCs/>
          <w:color w:val="000000"/>
          <w:lang w:eastAsia="en-NZ"/>
        </w:rPr>
        <w:t>30</w:t>
      </w:r>
      <w:r w:rsidR="007D4786" w:rsidRPr="00676CE5">
        <w:rPr>
          <w:rFonts w:ascii="Arial" w:eastAsia="Calibri" w:hAnsi="Arial" w:cs="Arial"/>
          <w:bCs/>
          <w:color w:val="000000"/>
          <w:lang w:eastAsia="en-NZ"/>
        </w:rPr>
        <w:t xml:space="preserve"> </w:t>
      </w:r>
      <w:r w:rsidRPr="00676CE5">
        <w:rPr>
          <w:rFonts w:ascii="Arial" w:eastAsia="Calibri" w:hAnsi="Arial" w:cs="Arial"/>
          <w:bCs/>
          <w:color w:val="000000"/>
          <w:lang w:eastAsia="en-NZ"/>
        </w:rPr>
        <w:t xml:space="preserve">pm. </w:t>
      </w:r>
      <w:bookmarkEnd w:id="0"/>
    </w:p>
    <w:sectPr w:rsidR="004C14D4" w:rsidRPr="00676CE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2A92C" w14:textId="77777777" w:rsidR="009E7B57" w:rsidRDefault="009E7B57">
      <w:pPr>
        <w:spacing w:after="0" w:line="240" w:lineRule="auto"/>
      </w:pPr>
      <w:r>
        <w:separator/>
      </w:r>
    </w:p>
  </w:endnote>
  <w:endnote w:type="continuationSeparator" w:id="0">
    <w:p w14:paraId="14A3527B" w14:textId="77777777" w:rsidR="009E7B57" w:rsidRDefault="009E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C6405" w14:textId="77777777" w:rsidR="00182C71" w:rsidRDefault="00CD0836" w:rsidP="00182C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14:paraId="3B95E6B0" w14:textId="77777777" w:rsidR="00182C71" w:rsidRDefault="009E7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F420B" w14:textId="77777777" w:rsidR="009E7B57" w:rsidRDefault="009E7B57">
      <w:pPr>
        <w:spacing w:after="0" w:line="240" w:lineRule="auto"/>
      </w:pPr>
      <w:r>
        <w:separator/>
      </w:r>
    </w:p>
  </w:footnote>
  <w:footnote w:type="continuationSeparator" w:id="0">
    <w:p w14:paraId="7975EF2C" w14:textId="77777777" w:rsidR="009E7B57" w:rsidRDefault="009E7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02A9"/>
    <w:multiLevelType w:val="hybridMultilevel"/>
    <w:tmpl w:val="10584A64"/>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 w15:restartNumberingAfterBreak="0">
    <w:nsid w:val="086668C9"/>
    <w:multiLevelType w:val="hybridMultilevel"/>
    <w:tmpl w:val="4850909A"/>
    <w:lvl w:ilvl="0" w:tplc="14090001">
      <w:start w:val="1"/>
      <w:numFmt w:val="bullet"/>
      <w:lvlText w:val=""/>
      <w:lvlJc w:val="left"/>
      <w:pPr>
        <w:ind w:left="1574" w:hanging="360"/>
      </w:pPr>
      <w:rPr>
        <w:rFonts w:ascii="Symbol" w:hAnsi="Symbol" w:hint="default"/>
      </w:rPr>
    </w:lvl>
    <w:lvl w:ilvl="1" w:tplc="14090003" w:tentative="1">
      <w:start w:val="1"/>
      <w:numFmt w:val="bullet"/>
      <w:lvlText w:val="o"/>
      <w:lvlJc w:val="left"/>
      <w:pPr>
        <w:ind w:left="2294" w:hanging="360"/>
      </w:pPr>
      <w:rPr>
        <w:rFonts w:ascii="Courier New" w:hAnsi="Courier New" w:cs="Courier New" w:hint="default"/>
      </w:rPr>
    </w:lvl>
    <w:lvl w:ilvl="2" w:tplc="14090005" w:tentative="1">
      <w:start w:val="1"/>
      <w:numFmt w:val="bullet"/>
      <w:lvlText w:val=""/>
      <w:lvlJc w:val="left"/>
      <w:pPr>
        <w:ind w:left="3014" w:hanging="360"/>
      </w:pPr>
      <w:rPr>
        <w:rFonts w:ascii="Wingdings" w:hAnsi="Wingdings" w:hint="default"/>
      </w:rPr>
    </w:lvl>
    <w:lvl w:ilvl="3" w:tplc="14090001" w:tentative="1">
      <w:start w:val="1"/>
      <w:numFmt w:val="bullet"/>
      <w:lvlText w:val=""/>
      <w:lvlJc w:val="left"/>
      <w:pPr>
        <w:ind w:left="3734" w:hanging="360"/>
      </w:pPr>
      <w:rPr>
        <w:rFonts w:ascii="Symbol" w:hAnsi="Symbol" w:hint="default"/>
      </w:rPr>
    </w:lvl>
    <w:lvl w:ilvl="4" w:tplc="14090003" w:tentative="1">
      <w:start w:val="1"/>
      <w:numFmt w:val="bullet"/>
      <w:lvlText w:val="o"/>
      <w:lvlJc w:val="left"/>
      <w:pPr>
        <w:ind w:left="4454" w:hanging="360"/>
      </w:pPr>
      <w:rPr>
        <w:rFonts w:ascii="Courier New" w:hAnsi="Courier New" w:cs="Courier New" w:hint="default"/>
      </w:rPr>
    </w:lvl>
    <w:lvl w:ilvl="5" w:tplc="14090005" w:tentative="1">
      <w:start w:val="1"/>
      <w:numFmt w:val="bullet"/>
      <w:lvlText w:val=""/>
      <w:lvlJc w:val="left"/>
      <w:pPr>
        <w:ind w:left="5174" w:hanging="360"/>
      </w:pPr>
      <w:rPr>
        <w:rFonts w:ascii="Wingdings" w:hAnsi="Wingdings" w:hint="default"/>
      </w:rPr>
    </w:lvl>
    <w:lvl w:ilvl="6" w:tplc="14090001" w:tentative="1">
      <w:start w:val="1"/>
      <w:numFmt w:val="bullet"/>
      <w:lvlText w:val=""/>
      <w:lvlJc w:val="left"/>
      <w:pPr>
        <w:ind w:left="5894" w:hanging="360"/>
      </w:pPr>
      <w:rPr>
        <w:rFonts w:ascii="Symbol" w:hAnsi="Symbol" w:hint="default"/>
      </w:rPr>
    </w:lvl>
    <w:lvl w:ilvl="7" w:tplc="14090003" w:tentative="1">
      <w:start w:val="1"/>
      <w:numFmt w:val="bullet"/>
      <w:lvlText w:val="o"/>
      <w:lvlJc w:val="left"/>
      <w:pPr>
        <w:ind w:left="6614" w:hanging="360"/>
      </w:pPr>
      <w:rPr>
        <w:rFonts w:ascii="Courier New" w:hAnsi="Courier New" w:cs="Courier New" w:hint="default"/>
      </w:rPr>
    </w:lvl>
    <w:lvl w:ilvl="8" w:tplc="14090005" w:tentative="1">
      <w:start w:val="1"/>
      <w:numFmt w:val="bullet"/>
      <w:lvlText w:val=""/>
      <w:lvlJc w:val="left"/>
      <w:pPr>
        <w:ind w:left="7334" w:hanging="360"/>
      </w:pPr>
      <w:rPr>
        <w:rFonts w:ascii="Wingdings" w:hAnsi="Wingdings" w:hint="default"/>
      </w:rPr>
    </w:lvl>
  </w:abstractNum>
  <w:abstractNum w:abstractNumId="2" w15:restartNumberingAfterBreak="0">
    <w:nsid w:val="09F94DFF"/>
    <w:multiLevelType w:val="hybridMultilevel"/>
    <w:tmpl w:val="FD880550"/>
    <w:lvl w:ilvl="0" w:tplc="14090003">
      <w:start w:val="1"/>
      <w:numFmt w:val="bullet"/>
      <w:lvlText w:val="o"/>
      <w:lvlJc w:val="left"/>
      <w:pPr>
        <w:ind w:left="1211" w:hanging="360"/>
      </w:pPr>
      <w:rPr>
        <w:rFonts w:ascii="Courier New" w:hAnsi="Courier New" w:cs="Courier New"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 w15:restartNumberingAfterBreak="0">
    <w:nsid w:val="0D9D04AF"/>
    <w:multiLevelType w:val="hybridMultilevel"/>
    <w:tmpl w:val="A3FC78E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4" w15:restartNumberingAfterBreak="0">
    <w:nsid w:val="14802A6D"/>
    <w:multiLevelType w:val="hybridMultilevel"/>
    <w:tmpl w:val="B198A774"/>
    <w:lvl w:ilvl="0" w:tplc="14090003">
      <w:start w:val="1"/>
      <w:numFmt w:val="bullet"/>
      <w:lvlText w:val="o"/>
      <w:lvlJc w:val="left"/>
      <w:pPr>
        <w:ind w:left="1211" w:hanging="360"/>
      </w:pPr>
      <w:rPr>
        <w:rFonts w:ascii="Courier New" w:hAnsi="Courier New" w:cs="Courier New"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1C1B70FF"/>
    <w:multiLevelType w:val="hybridMultilevel"/>
    <w:tmpl w:val="B088FABC"/>
    <w:lvl w:ilvl="0" w:tplc="896A3D26">
      <w:start w:val="1"/>
      <w:numFmt w:val="decimal"/>
      <w:lvlText w:val="%1."/>
      <w:lvlJc w:val="left"/>
      <w:pPr>
        <w:ind w:left="1800" w:hanging="360"/>
      </w:pPr>
      <w:rPr>
        <w:b w:val="0"/>
        <w:bCs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15:restartNumberingAfterBreak="0">
    <w:nsid w:val="1EA4427F"/>
    <w:multiLevelType w:val="hybridMultilevel"/>
    <w:tmpl w:val="A300D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3B628C"/>
    <w:multiLevelType w:val="hybridMultilevel"/>
    <w:tmpl w:val="C3ECE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A60A57"/>
    <w:multiLevelType w:val="hybridMultilevel"/>
    <w:tmpl w:val="9FC4B4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8F975A7"/>
    <w:multiLevelType w:val="multilevel"/>
    <w:tmpl w:val="FEE67610"/>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C04346"/>
    <w:multiLevelType w:val="hybridMultilevel"/>
    <w:tmpl w:val="09A0A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F71A7E"/>
    <w:multiLevelType w:val="hybridMultilevel"/>
    <w:tmpl w:val="F9E4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E464A73"/>
    <w:multiLevelType w:val="hybridMultilevel"/>
    <w:tmpl w:val="D2FA69A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3E6C6E0A"/>
    <w:multiLevelType w:val="hybridMultilevel"/>
    <w:tmpl w:val="AD54006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47EF6198"/>
    <w:multiLevelType w:val="hybridMultilevel"/>
    <w:tmpl w:val="81701EC6"/>
    <w:lvl w:ilvl="0" w:tplc="1409000F">
      <w:start w:val="1"/>
      <w:numFmt w:val="decimal"/>
      <w:lvlText w:val="%1."/>
      <w:lvlJc w:val="left"/>
      <w:pPr>
        <w:ind w:left="360" w:hanging="360"/>
      </w:pPr>
    </w:lvl>
    <w:lvl w:ilvl="1" w:tplc="E1FE89F6">
      <w:start w:val="1"/>
      <w:numFmt w:val="lowerLetter"/>
      <w:lvlText w:val="(%2)"/>
      <w:lvlJc w:val="left"/>
      <w:pPr>
        <w:ind w:left="1080" w:hanging="360"/>
      </w:pPr>
      <w:rPr>
        <w:rFonts w:hint="default"/>
      </w:rPr>
    </w:lvl>
    <w:lvl w:ilvl="2" w:tplc="E1FE89F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B510D6A"/>
    <w:multiLevelType w:val="hybridMultilevel"/>
    <w:tmpl w:val="952E6B64"/>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6" w15:restartNumberingAfterBreak="0">
    <w:nsid w:val="66E35C2D"/>
    <w:multiLevelType w:val="hybridMultilevel"/>
    <w:tmpl w:val="FF5E86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AC42951"/>
    <w:multiLevelType w:val="hybridMultilevel"/>
    <w:tmpl w:val="7EDE72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71006DCA"/>
    <w:multiLevelType w:val="hybridMultilevel"/>
    <w:tmpl w:val="3C387BCE"/>
    <w:lvl w:ilvl="0" w:tplc="1409000F">
      <w:start w:val="1"/>
      <w:numFmt w:val="decimal"/>
      <w:lvlText w:val="%1."/>
      <w:lvlJc w:val="left"/>
      <w:pPr>
        <w:ind w:left="360" w:hanging="360"/>
      </w:pPr>
    </w:lvl>
    <w:lvl w:ilvl="1" w:tplc="E1FE89F6">
      <w:start w:val="1"/>
      <w:numFmt w:val="lowerLetter"/>
      <w:lvlText w:val="(%2)"/>
      <w:lvlJc w:val="left"/>
      <w:pPr>
        <w:ind w:left="1080" w:hanging="360"/>
      </w:pPr>
      <w:rPr>
        <w:rFonts w:hint="default"/>
      </w:rPr>
    </w:lvl>
    <w:lvl w:ilvl="2" w:tplc="E1FE89F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74EA0F50"/>
    <w:multiLevelType w:val="hybridMultilevel"/>
    <w:tmpl w:val="033EA7BC"/>
    <w:lvl w:ilvl="0" w:tplc="E48C592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77583C96"/>
    <w:multiLevelType w:val="hybridMultilevel"/>
    <w:tmpl w:val="A582DA30"/>
    <w:lvl w:ilvl="0" w:tplc="14090003">
      <w:start w:val="1"/>
      <w:numFmt w:val="bullet"/>
      <w:lvlText w:val="o"/>
      <w:lvlJc w:val="left"/>
      <w:pPr>
        <w:ind w:left="1571" w:hanging="360"/>
      </w:pPr>
      <w:rPr>
        <w:rFonts w:ascii="Courier New" w:hAnsi="Courier New" w:cs="Courier New"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num w:numId="1">
    <w:abstractNumId w:val="12"/>
  </w:num>
  <w:num w:numId="2">
    <w:abstractNumId w:val="0"/>
  </w:num>
  <w:num w:numId="3">
    <w:abstractNumId w:val="1"/>
  </w:num>
  <w:num w:numId="4">
    <w:abstractNumId w:val="17"/>
  </w:num>
  <w:num w:numId="5">
    <w:abstractNumId w:val="18"/>
  </w:num>
  <w:num w:numId="6">
    <w:abstractNumId w:val="14"/>
  </w:num>
  <w:num w:numId="7">
    <w:abstractNumId w:val="19"/>
  </w:num>
  <w:num w:numId="8">
    <w:abstractNumId w:val="8"/>
  </w:num>
  <w:num w:numId="9">
    <w:abstractNumId w:val="5"/>
  </w:num>
  <w:num w:numId="10">
    <w:abstractNumId w:val="16"/>
  </w:num>
  <w:num w:numId="11">
    <w:abstractNumId w:val="11"/>
  </w:num>
  <w:num w:numId="12">
    <w:abstractNumId w:val="13"/>
  </w:num>
  <w:num w:numId="13">
    <w:abstractNumId w:val="3"/>
  </w:num>
  <w:num w:numId="14">
    <w:abstractNumId w:val="10"/>
  </w:num>
  <w:num w:numId="15">
    <w:abstractNumId w:val="9"/>
  </w:num>
  <w:num w:numId="16">
    <w:abstractNumId w:val="6"/>
  </w:num>
  <w:num w:numId="17">
    <w:abstractNumId w:val="20"/>
  </w:num>
  <w:num w:numId="18">
    <w:abstractNumId w:val="15"/>
  </w:num>
  <w:num w:numId="19">
    <w:abstractNumId w:val="2"/>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36"/>
    <w:rsid w:val="00002720"/>
    <w:rsid w:val="00004022"/>
    <w:rsid w:val="00004F95"/>
    <w:rsid w:val="00010DBC"/>
    <w:rsid w:val="00012D92"/>
    <w:rsid w:val="0001466A"/>
    <w:rsid w:val="00014769"/>
    <w:rsid w:val="000203CE"/>
    <w:rsid w:val="000324DB"/>
    <w:rsid w:val="00032B9A"/>
    <w:rsid w:val="00036CA2"/>
    <w:rsid w:val="00036E26"/>
    <w:rsid w:val="00043E55"/>
    <w:rsid w:val="0004640B"/>
    <w:rsid w:val="00051D77"/>
    <w:rsid w:val="00057354"/>
    <w:rsid w:val="000718CC"/>
    <w:rsid w:val="000757AA"/>
    <w:rsid w:val="00077266"/>
    <w:rsid w:val="00077C08"/>
    <w:rsid w:val="00090929"/>
    <w:rsid w:val="00092D43"/>
    <w:rsid w:val="00093137"/>
    <w:rsid w:val="000964B2"/>
    <w:rsid w:val="000A0B56"/>
    <w:rsid w:val="000B142A"/>
    <w:rsid w:val="000B17C3"/>
    <w:rsid w:val="000B67AE"/>
    <w:rsid w:val="000C2DBC"/>
    <w:rsid w:val="000E11B3"/>
    <w:rsid w:val="000E42DC"/>
    <w:rsid w:val="000E4D31"/>
    <w:rsid w:val="000E5159"/>
    <w:rsid w:val="000F056B"/>
    <w:rsid w:val="000F17B1"/>
    <w:rsid w:val="000F264B"/>
    <w:rsid w:val="000F3C41"/>
    <w:rsid w:val="001051D2"/>
    <w:rsid w:val="001063E7"/>
    <w:rsid w:val="001114DE"/>
    <w:rsid w:val="00114085"/>
    <w:rsid w:val="0012455C"/>
    <w:rsid w:val="00126D23"/>
    <w:rsid w:val="00134599"/>
    <w:rsid w:val="00150948"/>
    <w:rsid w:val="0015750F"/>
    <w:rsid w:val="0017069D"/>
    <w:rsid w:val="00172E56"/>
    <w:rsid w:val="00180BAB"/>
    <w:rsid w:val="00181F63"/>
    <w:rsid w:val="00182AA5"/>
    <w:rsid w:val="0018686D"/>
    <w:rsid w:val="00196F3B"/>
    <w:rsid w:val="001A2C22"/>
    <w:rsid w:val="001A348F"/>
    <w:rsid w:val="001A39AD"/>
    <w:rsid w:val="001A4B12"/>
    <w:rsid w:val="001A6C76"/>
    <w:rsid w:val="001B3414"/>
    <w:rsid w:val="001B440E"/>
    <w:rsid w:val="001B5C1C"/>
    <w:rsid w:val="001C7807"/>
    <w:rsid w:val="001E4BEA"/>
    <w:rsid w:val="001F36CC"/>
    <w:rsid w:val="001F5901"/>
    <w:rsid w:val="001F6015"/>
    <w:rsid w:val="00201F6D"/>
    <w:rsid w:val="002062EF"/>
    <w:rsid w:val="00206971"/>
    <w:rsid w:val="00211CE0"/>
    <w:rsid w:val="0021369D"/>
    <w:rsid w:val="002161F2"/>
    <w:rsid w:val="00231CB7"/>
    <w:rsid w:val="0023257D"/>
    <w:rsid w:val="00234241"/>
    <w:rsid w:val="002412FD"/>
    <w:rsid w:val="002513E4"/>
    <w:rsid w:val="00253BD1"/>
    <w:rsid w:val="002570A9"/>
    <w:rsid w:val="00264CB0"/>
    <w:rsid w:val="00267A88"/>
    <w:rsid w:val="00272D80"/>
    <w:rsid w:val="00273282"/>
    <w:rsid w:val="00273B37"/>
    <w:rsid w:val="00276DDD"/>
    <w:rsid w:val="00280B7F"/>
    <w:rsid w:val="0028572C"/>
    <w:rsid w:val="00292A6B"/>
    <w:rsid w:val="00293C45"/>
    <w:rsid w:val="00295264"/>
    <w:rsid w:val="00295C4A"/>
    <w:rsid w:val="00296E03"/>
    <w:rsid w:val="002B3ADE"/>
    <w:rsid w:val="002B72D2"/>
    <w:rsid w:val="002C5D4D"/>
    <w:rsid w:val="002C743B"/>
    <w:rsid w:val="002C76A5"/>
    <w:rsid w:val="002D44DF"/>
    <w:rsid w:val="002D5403"/>
    <w:rsid w:val="002E034E"/>
    <w:rsid w:val="002E3EAA"/>
    <w:rsid w:val="002E4E4B"/>
    <w:rsid w:val="002F3BD2"/>
    <w:rsid w:val="00300BCD"/>
    <w:rsid w:val="00303161"/>
    <w:rsid w:val="003069D8"/>
    <w:rsid w:val="00312AE9"/>
    <w:rsid w:val="003208A6"/>
    <w:rsid w:val="003214D4"/>
    <w:rsid w:val="00325EB0"/>
    <w:rsid w:val="00325F20"/>
    <w:rsid w:val="00326459"/>
    <w:rsid w:val="00326FA5"/>
    <w:rsid w:val="003331A5"/>
    <w:rsid w:val="003370B7"/>
    <w:rsid w:val="0034686D"/>
    <w:rsid w:val="003478CC"/>
    <w:rsid w:val="00347995"/>
    <w:rsid w:val="003511D2"/>
    <w:rsid w:val="0035144D"/>
    <w:rsid w:val="003542BF"/>
    <w:rsid w:val="00363669"/>
    <w:rsid w:val="00364CE9"/>
    <w:rsid w:val="00365399"/>
    <w:rsid w:val="00367C1E"/>
    <w:rsid w:val="0037361C"/>
    <w:rsid w:val="0037660D"/>
    <w:rsid w:val="00380579"/>
    <w:rsid w:val="00380994"/>
    <w:rsid w:val="00385B28"/>
    <w:rsid w:val="0039006C"/>
    <w:rsid w:val="0039091D"/>
    <w:rsid w:val="003920FC"/>
    <w:rsid w:val="003A2657"/>
    <w:rsid w:val="003A454E"/>
    <w:rsid w:val="003A4D62"/>
    <w:rsid w:val="003B2D08"/>
    <w:rsid w:val="003B5DC6"/>
    <w:rsid w:val="003B7F99"/>
    <w:rsid w:val="003C0DC0"/>
    <w:rsid w:val="003C11A1"/>
    <w:rsid w:val="003C3C07"/>
    <w:rsid w:val="003D0F93"/>
    <w:rsid w:val="003D61C3"/>
    <w:rsid w:val="003E2ECE"/>
    <w:rsid w:val="003E61B7"/>
    <w:rsid w:val="00406913"/>
    <w:rsid w:val="00406FFE"/>
    <w:rsid w:val="00411797"/>
    <w:rsid w:val="00420AC0"/>
    <w:rsid w:val="0043536F"/>
    <w:rsid w:val="004354AE"/>
    <w:rsid w:val="00437323"/>
    <w:rsid w:val="0043751E"/>
    <w:rsid w:val="004378C6"/>
    <w:rsid w:val="0044603B"/>
    <w:rsid w:val="0044633D"/>
    <w:rsid w:val="004512A4"/>
    <w:rsid w:val="0045325A"/>
    <w:rsid w:val="00454E54"/>
    <w:rsid w:val="00460834"/>
    <w:rsid w:val="004636E6"/>
    <w:rsid w:val="00472829"/>
    <w:rsid w:val="00481127"/>
    <w:rsid w:val="00485480"/>
    <w:rsid w:val="004900A9"/>
    <w:rsid w:val="00495C35"/>
    <w:rsid w:val="0049702B"/>
    <w:rsid w:val="004A0ABB"/>
    <w:rsid w:val="004A49A7"/>
    <w:rsid w:val="004A4CC6"/>
    <w:rsid w:val="004A5565"/>
    <w:rsid w:val="004A5BCC"/>
    <w:rsid w:val="004A7F40"/>
    <w:rsid w:val="004C109F"/>
    <w:rsid w:val="004C1318"/>
    <w:rsid w:val="004C14D4"/>
    <w:rsid w:val="004C42A1"/>
    <w:rsid w:val="004C52FF"/>
    <w:rsid w:val="004D0298"/>
    <w:rsid w:val="004E0D39"/>
    <w:rsid w:val="004E20B3"/>
    <w:rsid w:val="004E4377"/>
    <w:rsid w:val="004E7FE7"/>
    <w:rsid w:val="004F0FEA"/>
    <w:rsid w:val="004F4FE3"/>
    <w:rsid w:val="004F6A0E"/>
    <w:rsid w:val="005052E6"/>
    <w:rsid w:val="00506006"/>
    <w:rsid w:val="00506FA5"/>
    <w:rsid w:val="005145BE"/>
    <w:rsid w:val="0051699A"/>
    <w:rsid w:val="00526015"/>
    <w:rsid w:val="005342EB"/>
    <w:rsid w:val="005374BD"/>
    <w:rsid w:val="00552092"/>
    <w:rsid w:val="005551C0"/>
    <w:rsid w:val="00560565"/>
    <w:rsid w:val="00561CE6"/>
    <w:rsid w:val="00562262"/>
    <w:rsid w:val="0057633E"/>
    <w:rsid w:val="00580B3D"/>
    <w:rsid w:val="00581E2B"/>
    <w:rsid w:val="00584978"/>
    <w:rsid w:val="00585058"/>
    <w:rsid w:val="00586240"/>
    <w:rsid w:val="005900D2"/>
    <w:rsid w:val="00590451"/>
    <w:rsid w:val="00595F68"/>
    <w:rsid w:val="00596E3D"/>
    <w:rsid w:val="005C21DD"/>
    <w:rsid w:val="005C2DC4"/>
    <w:rsid w:val="005D2078"/>
    <w:rsid w:val="005D6017"/>
    <w:rsid w:val="005D7245"/>
    <w:rsid w:val="005D75ED"/>
    <w:rsid w:val="005E3BE1"/>
    <w:rsid w:val="005E472E"/>
    <w:rsid w:val="005F1402"/>
    <w:rsid w:val="005F36CE"/>
    <w:rsid w:val="005F4271"/>
    <w:rsid w:val="00601A5F"/>
    <w:rsid w:val="00602C58"/>
    <w:rsid w:val="006068A6"/>
    <w:rsid w:val="00610594"/>
    <w:rsid w:val="00612587"/>
    <w:rsid w:val="00633BCD"/>
    <w:rsid w:val="00644441"/>
    <w:rsid w:val="00645287"/>
    <w:rsid w:val="00646785"/>
    <w:rsid w:val="00655B96"/>
    <w:rsid w:val="006576EE"/>
    <w:rsid w:val="006611D4"/>
    <w:rsid w:val="00663A72"/>
    <w:rsid w:val="00664872"/>
    <w:rsid w:val="00676CE5"/>
    <w:rsid w:val="006774C5"/>
    <w:rsid w:val="00680808"/>
    <w:rsid w:val="00681DF9"/>
    <w:rsid w:val="00682852"/>
    <w:rsid w:val="0068293D"/>
    <w:rsid w:val="0068295A"/>
    <w:rsid w:val="00683F2F"/>
    <w:rsid w:val="006910F2"/>
    <w:rsid w:val="00693CF0"/>
    <w:rsid w:val="00693D32"/>
    <w:rsid w:val="006A34CA"/>
    <w:rsid w:val="006B34AA"/>
    <w:rsid w:val="006B6916"/>
    <w:rsid w:val="006C01C1"/>
    <w:rsid w:val="006C5C8E"/>
    <w:rsid w:val="006D187B"/>
    <w:rsid w:val="006D3DCF"/>
    <w:rsid w:val="006D6852"/>
    <w:rsid w:val="006E31AE"/>
    <w:rsid w:val="006E37D9"/>
    <w:rsid w:val="006E3DFF"/>
    <w:rsid w:val="006E6678"/>
    <w:rsid w:val="006E7A0C"/>
    <w:rsid w:val="006F277A"/>
    <w:rsid w:val="006F4FEB"/>
    <w:rsid w:val="007005A4"/>
    <w:rsid w:val="00701505"/>
    <w:rsid w:val="0070189B"/>
    <w:rsid w:val="00701F63"/>
    <w:rsid w:val="0070459A"/>
    <w:rsid w:val="0071077A"/>
    <w:rsid w:val="007114FD"/>
    <w:rsid w:val="00711826"/>
    <w:rsid w:val="00715862"/>
    <w:rsid w:val="007207C1"/>
    <w:rsid w:val="00723DDE"/>
    <w:rsid w:val="0072753D"/>
    <w:rsid w:val="007279E0"/>
    <w:rsid w:val="00730162"/>
    <w:rsid w:val="00731052"/>
    <w:rsid w:val="00740A7A"/>
    <w:rsid w:val="00742482"/>
    <w:rsid w:val="00744157"/>
    <w:rsid w:val="00744410"/>
    <w:rsid w:val="00744875"/>
    <w:rsid w:val="00751EA2"/>
    <w:rsid w:val="007543ED"/>
    <w:rsid w:val="00755B57"/>
    <w:rsid w:val="00761D43"/>
    <w:rsid w:val="00766EA7"/>
    <w:rsid w:val="00775CE9"/>
    <w:rsid w:val="00776515"/>
    <w:rsid w:val="00780DA2"/>
    <w:rsid w:val="00787087"/>
    <w:rsid w:val="007901D5"/>
    <w:rsid w:val="00793E54"/>
    <w:rsid w:val="007A3DAD"/>
    <w:rsid w:val="007A3E67"/>
    <w:rsid w:val="007A56BE"/>
    <w:rsid w:val="007A5754"/>
    <w:rsid w:val="007A628B"/>
    <w:rsid w:val="007A7B00"/>
    <w:rsid w:val="007B795E"/>
    <w:rsid w:val="007C104B"/>
    <w:rsid w:val="007C6E42"/>
    <w:rsid w:val="007C72E1"/>
    <w:rsid w:val="007C77A7"/>
    <w:rsid w:val="007D056E"/>
    <w:rsid w:val="007D4786"/>
    <w:rsid w:val="007D5F09"/>
    <w:rsid w:val="007D7F27"/>
    <w:rsid w:val="007E0C87"/>
    <w:rsid w:val="007E16A6"/>
    <w:rsid w:val="007F2C0B"/>
    <w:rsid w:val="00801A74"/>
    <w:rsid w:val="00801D0C"/>
    <w:rsid w:val="008032EB"/>
    <w:rsid w:val="0081635B"/>
    <w:rsid w:val="00821ED4"/>
    <w:rsid w:val="00830349"/>
    <w:rsid w:val="0083140B"/>
    <w:rsid w:val="0083148B"/>
    <w:rsid w:val="00831B51"/>
    <w:rsid w:val="00832087"/>
    <w:rsid w:val="00837F5B"/>
    <w:rsid w:val="00841FF7"/>
    <w:rsid w:val="00847571"/>
    <w:rsid w:val="008517A1"/>
    <w:rsid w:val="00860A27"/>
    <w:rsid w:val="00861A33"/>
    <w:rsid w:val="00863BC2"/>
    <w:rsid w:val="0086716D"/>
    <w:rsid w:val="00883038"/>
    <w:rsid w:val="00884263"/>
    <w:rsid w:val="00884596"/>
    <w:rsid w:val="00885C0D"/>
    <w:rsid w:val="0089340D"/>
    <w:rsid w:val="008A21D3"/>
    <w:rsid w:val="008A3FE8"/>
    <w:rsid w:val="008B006C"/>
    <w:rsid w:val="008B1346"/>
    <w:rsid w:val="008B211A"/>
    <w:rsid w:val="008B6673"/>
    <w:rsid w:val="008B67AE"/>
    <w:rsid w:val="008B7B95"/>
    <w:rsid w:val="008C0059"/>
    <w:rsid w:val="008C18DB"/>
    <w:rsid w:val="008C194E"/>
    <w:rsid w:val="008D12D2"/>
    <w:rsid w:val="008D31B6"/>
    <w:rsid w:val="008D4D55"/>
    <w:rsid w:val="008D6CAB"/>
    <w:rsid w:val="008D7CC3"/>
    <w:rsid w:val="008E312E"/>
    <w:rsid w:val="008E40E1"/>
    <w:rsid w:val="008F4A3F"/>
    <w:rsid w:val="00902141"/>
    <w:rsid w:val="00905AB7"/>
    <w:rsid w:val="0090722B"/>
    <w:rsid w:val="00910477"/>
    <w:rsid w:val="00910BF3"/>
    <w:rsid w:val="0091209A"/>
    <w:rsid w:val="00920BA6"/>
    <w:rsid w:val="009224BE"/>
    <w:rsid w:val="00925F6F"/>
    <w:rsid w:val="00930137"/>
    <w:rsid w:val="009338C8"/>
    <w:rsid w:val="00934791"/>
    <w:rsid w:val="00937305"/>
    <w:rsid w:val="009403C0"/>
    <w:rsid w:val="00942B29"/>
    <w:rsid w:val="00945047"/>
    <w:rsid w:val="00946C90"/>
    <w:rsid w:val="00954141"/>
    <w:rsid w:val="00956B45"/>
    <w:rsid w:val="00960FC9"/>
    <w:rsid w:val="0096650A"/>
    <w:rsid w:val="00971C3C"/>
    <w:rsid w:val="00972112"/>
    <w:rsid w:val="009735D1"/>
    <w:rsid w:val="00973839"/>
    <w:rsid w:val="009776CA"/>
    <w:rsid w:val="00985220"/>
    <w:rsid w:val="009873E0"/>
    <w:rsid w:val="009910F7"/>
    <w:rsid w:val="00991AB9"/>
    <w:rsid w:val="00992315"/>
    <w:rsid w:val="009A057F"/>
    <w:rsid w:val="009A0729"/>
    <w:rsid w:val="009A30C6"/>
    <w:rsid w:val="009A7D2F"/>
    <w:rsid w:val="009B00F6"/>
    <w:rsid w:val="009B18F6"/>
    <w:rsid w:val="009B26E9"/>
    <w:rsid w:val="009C2F38"/>
    <w:rsid w:val="009C4AB9"/>
    <w:rsid w:val="009C4C95"/>
    <w:rsid w:val="009C69A2"/>
    <w:rsid w:val="009D1EDB"/>
    <w:rsid w:val="009D2343"/>
    <w:rsid w:val="009D2D4D"/>
    <w:rsid w:val="009D3F9C"/>
    <w:rsid w:val="009D7852"/>
    <w:rsid w:val="009E1E74"/>
    <w:rsid w:val="009E327E"/>
    <w:rsid w:val="009E4A76"/>
    <w:rsid w:val="009E52E1"/>
    <w:rsid w:val="009E7B57"/>
    <w:rsid w:val="009F290C"/>
    <w:rsid w:val="009F51A1"/>
    <w:rsid w:val="009F7A08"/>
    <w:rsid w:val="00A12CB8"/>
    <w:rsid w:val="00A15D3D"/>
    <w:rsid w:val="00A23DDD"/>
    <w:rsid w:val="00A2436F"/>
    <w:rsid w:val="00A2745E"/>
    <w:rsid w:val="00A37173"/>
    <w:rsid w:val="00A56521"/>
    <w:rsid w:val="00A56F90"/>
    <w:rsid w:val="00A5724E"/>
    <w:rsid w:val="00A576FE"/>
    <w:rsid w:val="00A64F43"/>
    <w:rsid w:val="00A65ABD"/>
    <w:rsid w:val="00A6748F"/>
    <w:rsid w:val="00A74502"/>
    <w:rsid w:val="00A77DAA"/>
    <w:rsid w:val="00A85F61"/>
    <w:rsid w:val="00A9049A"/>
    <w:rsid w:val="00A91564"/>
    <w:rsid w:val="00AA2DE0"/>
    <w:rsid w:val="00AA57FF"/>
    <w:rsid w:val="00AA5F4F"/>
    <w:rsid w:val="00AB3216"/>
    <w:rsid w:val="00AC3EB1"/>
    <w:rsid w:val="00AC3F45"/>
    <w:rsid w:val="00AD55EC"/>
    <w:rsid w:val="00AD5ED5"/>
    <w:rsid w:val="00AE6114"/>
    <w:rsid w:val="00AF3E77"/>
    <w:rsid w:val="00AF4A87"/>
    <w:rsid w:val="00B00682"/>
    <w:rsid w:val="00B034E8"/>
    <w:rsid w:val="00B06091"/>
    <w:rsid w:val="00B0723E"/>
    <w:rsid w:val="00B103E2"/>
    <w:rsid w:val="00B10C72"/>
    <w:rsid w:val="00B23D90"/>
    <w:rsid w:val="00B32C32"/>
    <w:rsid w:val="00B32C8E"/>
    <w:rsid w:val="00B41E66"/>
    <w:rsid w:val="00B473FB"/>
    <w:rsid w:val="00B50E27"/>
    <w:rsid w:val="00B51FA8"/>
    <w:rsid w:val="00B53BB9"/>
    <w:rsid w:val="00B62F83"/>
    <w:rsid w:val="00B63894"/>
    <w:rsid w:val="00B66ACA"/>
    <w:rsid w:val="00B710EE"/>
    <w:rsid w:val="00B73072"/>
    <w:rsid w:val="00B745E1"/>
    <w:rsid w:val="00B74A77"/>
    <w:rsid w:val="00B74C37"/>
    <w:rsid w:val="00B77907"/>
    <w:rsid w:val="00B806F9"/>
    <w:rsid w:val="00B83BD8"/>
    <w:rsid w:val="00B8458F"/>
    <w:rsid w:val="00B86E2A"/>
    <w:rsid w:val="00B947ED"/>
    <w:rsid w:val="00B97655"/>
    <w:rsid w:val="00BA0D68"/>
    <w:rsid w:val="00BA4E41"/>
    <w:rsid w:val="00BB1939"/>
    <w:rsid w:val="00BB3C55"/>
    <w:rsid w:val="00BB5167"/>
    <w:rsid w:val="00BB5771"/>
    <w:rsid w:val="00BB6BCD"/>
    <w:rsid w:val="00BC3DBE"/>
    <w:rsid w:val="00BC5A98"/>
    <w:rsid w:val="00BD118D"/>
    <w:rsid w:val="00BE079D"/>
    <w:rsid w:val="00BE0B5B"/>
    <w:rsid w:val="00BF2577"/>
    <w:rsid w:val="00BF5341"/>
    <w:rsid w:val="00BF5ED2"/>
    <w:rsid w:val="00BF6843"/>
    <w:rsid w:val="00C01073"/>
    <w:rsid w:val="00C04285"/>
    <w:rsid w:val="00C159F3"/>
    <w:rsid w:val="00C41DE4"/>
    <w:rsid w:val="00C42DB7"/>
    <w:rsid w:val="00C461ED"/>
    <w:rsid w:val="00C47AD2"/>
    <w:rsid w:val="00C539AC"/>
    <w:rsid w:val="00C55223"/>
    <w:rsid w:val="00C560F5"/>
    <w:rsid w:val="00C6611A"/>
    <w:rsid w:val="00C732A0"/>
    <w:rsid w:val="00C76631"/>
    <w:rsid w:val="00C7694F"/>
    <w:rsid w:val="00C80CF8"/>
    <w:rsid w:val="00C81F6E"/>
    <w:rsid w:val="00C845F9"/>
    <w:rsid w:val="00C9036F"/>
    <w:rsid w:val="00C91260"/>
    <w:rsid w:val="00C917F4"/>
    <w:rsid w:val="00C93A03"/>
    <w:rsid w:val="00C95827"/>
    <w:rsid w:val="00C967E6"/>
    <w:rsid w:val="00CA01D4"/>
    <w:rsid w:val="00CA3FDE"/>
    <w:rsid w:val="00CA4D42"/>
    <w:rsid w:val="00CC09EE"/>
    <w:rsid w:val="00CC0FBF"/>
    <w:rsid w:val="00CC234F"/>
    <w:rsid w:val="00CC7BFD"/>
    <w:rsid w:val="00CD0836"/>
    <w:rsid w:val="00CD1DF9"/>
    <w:rsid w:val="00CD360B"/>
    <w:rsid w:val="00CE024B"/>
    <w:rsid w:val="00CE17AB"/>
    <w:rsid w:val="00CE3956"/>
    <w:rsid w:val="00CE428B"/>
    <w:rsid w:val="00CE49C1"/>
    <w:rsid w:val="00CE7D66"/>
    <w:rsid w:val="00CF4010"/>
    <w:rsid w:val="00CF7A4E"/>
    <w:rsid w:val="00D04AB2"/>
    <w:rsid w:val="00D04FA6"/>
    <w:rsid w:val="00D11407"/>
    <w:rsid w:val="00D20E40"/>
    <w:rsid w:val="00D246AC"/>
    <w:rsid w:val="00D265DA"/>
    <w:rsid w:val="00D30578"/>
    <w:rsid w:val="00D30A30"/>
    <w:rsid w:val="00D32917"/>
    <w:rsid w:val="00D332EB"/>
    <w:rsid w:val="00D37BE1"/>
    <w:rsid w:val="00D41740"/>
    <w:rsid w:val="00D43C11"/>
    <w:rsid w:val="00D43CB0"/>
    <w:rsid w:val="00D51C2E"/>
    <w:rsid w:val="00D52445"/>
    <w:rsid w:val="00D553EA"/>
    <w:rsid w:val="00D56291"/>
    <w:rsid w:val="00D57E78"/>
    <w:rsid w:val="00D72016"/>
    <w:rsid w:val="00D72447"/>
    <w:rsid w:val="00D74469"/>
    <w:rsid w:val="00D80225"/>
    <w:rsid w:val="00D81494"/>
    <w:rsid w:val="00D866A2"/>
    <w:rsid w:val="00D87ECB"/>
    <w:rsid w:val="00D916B9"/>
    <w:rsid w:val="00D91A8D"/>
    <w:rsid w:val="00D9502B"/>
    <w:rsid w:val="00D9596F"/>
    <w:rsid w:val="00D96B8F"/>
    <w:rsid w:val="00DA3318"/>
    <w:rsid w:val="00DA3D31"/>
    <w:rsid w:val="00DB1FFC"/>
    <w:rsid w:val="00DB5BAD"/>
    <w:rsid w:val="00DB648D"/>
    <w:rsid w:val="00DB65D2"/>
    <w:rsid w:val="00DC2A7E"/>
    <w:rsid w:val="00DC5729"/>
    <w:rsid w:val="00DC70E6"/>
    <w:rsid w:val="00DD3E2C"/>
    <w:rsid w:val="00DD5C13"/>
    <w:rsid w:val="00DE0747"/>
    <w:rsid w:val="00DE517C"/>
    <w:rsid w:val="00DF2A83"/>
    <w:rsid w:val="00E0229B"/>
    <w:rsid w:val="00E0305D"/>
    <w:rsid w:val="00E17673"/>
    <w:rsid w:val="00E17738"/>
    <w:rsid w:val="00E2106D"/>
    <w:rsid w:val="00E224C2"/>
    <w:rsid w:val="00E22A77"/>
    <w:rsid w:val="00E22D8D"/>
    <w:rsid w:val="00E26D39"/>
    <w:rsid w:val="00E31BD3"/>
    <w:rsid w:val="00E44DE4"/>
    <w:rsid w:val="00E55A7F"/>
    <w:rsid w:val="00E56D30"/>
    <w:rsid w:val="00E65662"/>
    <w:rsid w:val="00E73B89"/>
    <w:rsid w:val="00E75E6C"/>
    <w:rsid w:val="00E7632D"/>
    <w:rsid w:val="00E80D7A"/>
    <w:rsid w:val="00E82EE2"/>
    <w:rsid w:val="00E86291"/>
    <w:rsid w:val="00E86D1B"/>
    <w:rsid w:val="00E970DF"/>
    <w:rsid w:val="00EA0F0F"/>
    <w:rsid w:val="00EA17A3"/>
    <w:rsid w:val="00EA20E7"/>
    <w:rsid w:val="00EA21CA"/>
    <w:rsid w:val="00EB2CBC"/>
    <w:rsid w:val="00EB6F18"/>
    <w:rsid w:val="00EC6090"/>
    <w:rsid w:val="00ED2FB8"/>
    <w:rsid w:val="00ED570F"/>
    <w:rsid w:val="00EE39F1"/>
    <w:rsid w:val="00EE49D8"/>
    <w:rsid w:val="00EF15BE"/>
    <w:rsid w:val="00EF18C0"/>
    <w:rsid w:val="00F02771"/>
    <w:rsid w:val="00F03DEC"/>
    <w:rsid w:val="00F07F91"/>
    <w:rsid w:val="00F122D5"/>
    <w:rsid w:val="00F1461B"/>
    <w:rsid w:val="00F15999"/>
    <w:rsid w:val="00F15B4A"/>
    <w:rsid w:val="00F33CBA"/>
    <w:rsid w:val="00F35B54"/>
    <w:rsid w:val="00F42C86"/>
    <w:rsid w:val="00F4626C"/>
    <w:rsid w:val="00F51392"/>
    <w:rsid w:val="00F51CF7"/>
    <w:rsid w:val="00F52F73"/>
    <w:rsid w:val="00F530A7"/>
    <w:rsid w:val="00F550F0"/>
    <w:rsid w:val="00F55801"/>
    <w:rsid w:val="00F6174D"/>
    <w:rsid w:val="00F678F8"/>
    <w:rsid w:val="00F67AEC"/>
    <w:rsid w:val="00F70404"/>
    <w:rsid w:val="00F74E66"/>
    <w:rsid w:val="00F80F4A"/>
    <w:rsid w:val="00F871C9"/>
    <w:rsid w:val="00F87227"/>
    <w:rsid w:val="00F90F9E"/>
    <w:rsid w:val="00F95AD1"/>
    <w:rsid w:val="00F969FD"/>
    <w:rsid w:val="00FA5C30"/>
    <w:rsid w:val="00FB07ED"/>
    <w:rsid w:val="00FB1BEC"/>
    <w:rsid w:val="00FB20B1"/>
    <w:rsid w:val="00FB2E09"/>
    <w:rsid w:val="00FB2F42"/>
    <w:rsid w:val="00FB7231"/>
    <w:rsid w:val="00FC333E"/>
    <w:rsid w:val="00FD408F"/>
    <w:rsid w:val="00FE0EBE"/>
    <w:rsid w:val="00FE5E52"/>
    <w:rsid w:val="00FF32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6D9F4"/>
  <w15:chartTrackingRefBased/>
  <w15:docId w15:val="{5C0F7743-805D-429C-ACF8-7AB70E5D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D0836"/>
    <w:rPr>
      <w:rFonts w:ascii="Calibri" w:eastAsia="Calibri" w:hAnsi="Calibri" w:cs="Times New Roman"/>
    </w:rPr>
  </w:style>
  <w:style w:type="paragraph" w:styleId="Footer">
    <w:name w:val="footer"/>
    <w:basedOn w:val="Normal"/>
    <w:link w:val="Foot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D0836"/>
    <w:rPr>
      <w:rFonts w:ascii="Calibri" w:eastAsia="Calibri" w:hAnsi="Calibri" w:cs="Times New Roman"/>
    </w:rPr>
  </w:style>
  <w:style w:type="paragraph" w:styleId="ListParagraph">
    <w:name w:val="List Paragraph"/>
    <w:basedOn w:val="Normal"/>
    <w:uiPriority w:val="34"/>
    <w:qFormat/>
    <w:rsid w:val="00CD0836"/>
    <w:pPr>
      <w:ind w:left="720"/>
      <w:contextualSpacing/>
    </w:pPr>
  </w:style>
  <w:style w:type="character" w:styleId="CommentReference">
    <w:name w:val="annotation reference"/>
    <w:basedOn w:val="DefaultParagraphFont"/>
    <w:uiPriority w:val="99"/>
    <w:semiHidden/>
    <w:unhideWhenUsed/>
    <w:rsid w:val="00CD0836"/>
    <w:rPr>
      <w:sz w:val="16"/>
      <w:szCs w:val="16"/>
    </w:rPr>
  </w:style>
  <w:style w:type="paragraph" w:styleId="CommentText">
    <w:name w:val="annotation text"/>
    <w:basedOn w:val="Normal"/>
    <w:link w:val="CommentTextChar"/>
    <w:uiPriority w:val="99"/>
    <w:unhideWhenUsed/>
    <w:rsid w:val="00CD0836"/>
    <w:pPr>
      <w:spacing w:line="240" w:lineRule="auto"/>
    </w:pPr>
    <w:rPr>
      <w:sz w:val="20"/>
      <w:szCs w:val="20"/>
    </w:rPr>
  </w:style>
  <w:style w:type="character" w:customStyle="1" w:styleId="CommentTextChar">
    <w:name w:val="Comment Text Char"/>
    <w:basedOn w:val="DefaultParagraphFont"/>
    <w:link w:val="CommentText"/>
    <w:uiPriority w:val="99"/>
    <w:rsid w:val="00CD0836"/>
    <w:rPr>
      <w:sz w:val="20"/>
      <w:szCs w:val="20"/>
    </w:rPr>
  </w:style>
  <w:style w:type="paragraph" w:styleId="BalloonText">
    <w:name w:val="Balloon Text"/>
    <w:basedOn w:val="Normal"/>
    <w:link w:val="BalloonTextChar"/>
    <w:uiPriority w:val="99"/>
    <w:semiHidden/>
    <w:unhideWhenUsed/>
    <w:rsid w:val="00CD0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5D3D"/>
    <w:rPr>
      <w:b/>
      <w:bCs/>
    </w:rPr>
  </w:style>
  <w:style w:type="character" w:customStyle="1" w:styleId="CommentSubjectChar">
    <w:name w:val="Comment Subject Char"/>
    <w:basedOn w:val="CommentTextChar"/>
    <w:link w:val="CommentSubject"/>
    <w:uiPriority w:val="99"/>
    <w:semiHidden/>
    <w:rsid w:val="00A15D3D"/>
    <w:rPr>
      <w:b/>
      <w:bCs/>
      <w:sz w:val="20"/>
      <w:szCs w:val="20"/>
    </w:rPr>
  </w:style>
  <w:style w:type="paragraph" w:styleId="NormalWeb">
    <w:name w:val="Normal (Web)"/>
    <w:basedOn w:val="Normal"/>
    <w:uiPriority w:val="99"/>
    <w:semiHidden/>
    <w:unhideWhenUsed/>
    <w:rsid w:val="0074441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884DE-D5A0-45D9-94B0-A91E154C4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20CAA-1AF0-400F-A851-85BE03BD8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A5F349-0363-4DF3-9E2C-3224725E8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3608</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Robertson</dc:creator>
  <cp:keywords/>
  <dc:description/>
  <cp:lastModifiedBy>Martin Kennedy</cp:lastModifiedBy>
  <cp:revision>6</cp:revision>
  <cp:lastPrinted>2021-11-07T20:27:00Z</cp:lastPrinted>
  <dcterms:created xsi:type="dcterms:W3CDTF">2021-11-07T19:49:00Z</dcterms:created>
  <dcterms:modified xsi:type="dcterms:W3CDTF">2021-11-07T20:27:00Z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